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0" w:rsidRDefault="004731B0" w:rsidP="004731B0">
      <w:pPr>
        <w:rPr>
          <w:rFonts w:ascii="Arial" w:hAnsi="Arial" w:cs="Arial"/>
          <w:color w:val="1F497D"/>
        </w:rPr>
      </w:pPr>
      <w:bookmarkStart w:id="0" w:name="_GoBack"/>
      <w:bookmarkEnd w:id="0"/>
      <w:r>
        <w:rPr>
          <w:rFonts w:ascii="Arial" w:hAnsi="Arial" w:cs="Arial"/>
          <w:color w:val="1F497D"/>
          <w:rtl/>
        </w:rPr>
        <w:t>שלום לכם.</w:t>
      </w:r>
    </w:p>
    <w:p w:rsidR="004731B0" w:rsidRDefault="004731B0" w:rsidP="004731B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לעיונכם.</w:t>
      </w:r>
    </w:p>
    <w:p w:rsidR="004731B0" w:rsidRDefault="004731B0" w:rsidP="004731B0">
      <w:pPr>
        <w:rPr>
          <w:color w:val="1F497D"/>
          <w:rtl/>
        </w:rPr>
      </w:pPr>
      <w:r>
        <w:rPr>
          <w:rFonts w:ascii="Arial" w:hAnsi="Arial" w:cs="Arial"/>
          <w:color w:val="1F497D"/>
          <w:rtl/>
        </w:rPr>
        <w:t>אבי.</w:t>
      </w:r>
    </w:p>
    <w:p w:rsidR="004731B0" w:rsidRDefault="004731B0" w:rsidP="004731B0">
      <w:pPr>
        <w:rPr>
          <w:color w:val="1F497D"/>
          <w:rtl/>
        </w:rPr>
      </w:pPr>
    </w:p>
    <w:p w:rsidR="004731B0" w:rsidRDefault="004731B0" w:rsidP="004731B0">
      <w:pPr>
        <w:bidi w:val="0"/>
      </w:pPr>
      <w:r>
        <w:rPr>
          <w:b/>
          <w:bCs/>
        </w:rPr>
        <w:t>From:</w:t>
      </w:r>
      <w:r>
        <w:t xml:space="preserve"> Meir </w:t>
      </w:r>
      <w:proofErr w:type="spellStart"/>
      <w:r>
        <w:t>Epshtein</w:t>
      </w:r>
      <w:proofErr w:type="spellEnd"/>
      <w:r>
        <w:t xml:space="preserve"> [mailto:meire1@bezeqint.net] </w:t>
      </w:r>
      <w:r>
        <w:br/>
      </w:r>
      <w:r>
        <w:rPr>
          <w:b/>
          <w:bCs/>
        </w:rPr>
        <w:t>Sent:</w:t>
      </w:r>
      <w:r>
        <w:t xml:space="preserve"> Monday, August 03, 2015 4:43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rFonts w:ascii="Times New Roman" w:hAnsi="Times New Roman"/>
          <w:rtl/>
        </w:rPr>
        <w:t>ד.דרורי</w:t>
      </w:r>
      <w:proofErr w:type="spellEnd"/>
      <w:r>
        <w:rPr>
          <w:rFonts w:ascii="Times New Roman" w:hAnsi="Times New Roman"/>
          <w:rtl/>
        </w:rPr>
        <w:t xml:space="preserve"> אדריכלים</w:t>
      </w:r>
      <w:r>
        <w:t xml:space="preserve"> &lt;office@drori-arch.co.il&gt;</w:t>
      </w:r>
      <w:r>
        <w:br/>
      </w:r>
      <w:r>
        <w:rPr>
          <w:b/>
          <w:bCs/>
        </w:rPr>
        <w:t>Cc:</w:t>
      </w:r>
      <w:r>
        <w:t xml:space="preserve"> </w:t>
      </w:r>
      <w:r>
        <w:rPr>
          <w:rFonts w:ascii="Times New Roman" w:hAnsi="Times New Roman"/>
          <w:rtl/>
        </w:rPr>
        <w:t>אבי בן-צבי</w:t>
      </w:r>
      <w:r>
        <w:t xml:space="preserve"> &lt;karekaot@kfm.org.il&gt;; </w:t>
      </w:r>
      <w:r>
        <w:rPr>
          <w:rFonts w:ascii="Times New Roman" w:hAnsi="Times New Roman"/>
          <w:rtl/>
        </w:rPr>
        <w:t>שרי מרק</w:t>
      </w:r>
      <w:r>
        <w:t xml:space="preserve"> &lt;sary_mark@live.com&gt;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rFonts w:ascii="Times New Roman" w:hAnsi="Times New Roman"/>
          <w:rtl/>
        </w:rPr>
        <w:t>כפר מנחם</w:t>
      </w:r>
      <w:r>
        <w:rPr>
          <w:rFonts w:hint="cs"/>
        </w:rPr>
        <w:t xml:space="preserve"> </w:t>
      </w:r>
      <w:r>
        <w:rPr>
          <w:rFonts w:ascii="Times New Roman" w:hAnsi="Times New Roman"/>
          <w:rtl/>
        </w:rPr>
        <w:t>הערכת אתר</w:t>
      </w:r>
    </w:p>
    <w:p w:rsidR="004731B0" w:rsidRDefault="004731B0" w:rsidP="004731B0"/>
    <w:p w:rsidR="004731B0" w:rsidRDefault="004731B0" w:rsidP="004731B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דודי שלום רב</w:t>
      </w:r>
    </w:p>
    <w:p w:rsidR="004731B0" w:rsidRDefault="004731B0" w:rsidP="004731B0">
      <w:pPr>
        <w:rPr>
          <w:rFonts w:ascii="Arial" w:hAnsi="Arial" w:cs="Arial"/>
          <w:color w:val="1F497D"/>
        </w:rPr>
      </w:pPr>
    </w:p>
    <w:p w:rsidR="004731B0" w:rsidRDefault="004731B0" w:rsidP="004731B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לאחר בחינת האתרים, מצורפת המלצתנו לשימורם.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מאחר והנחיות התיעוד במחוז דרום אינן מאפשרות כפי שציינו קודם לכן להמליץ בתיעוד,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אנו ממליצים לשמר את האתרים הבאים: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הרציונל מורכב מקריטריונים בהיבט המקומי ובהיבט הארצי שכולם יחד עונים על המבוקש על ידי משרד הפנים לשימור קיבוץ.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נציין שבקיבוץ קיימים אתרים רבים שנשמרים על ידי הקיבוץ וכך גם עתידים להישמר. 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לאחר בדיקתנו את התכנון המוצע גם שימורם לא יפגע בתכנון העתידי. הרעיון לשלבם בתכנון המוצע או בתכנון עתידי נוסף .</w:t>
      </w:r>
    </w:p>
    <w:p w:rsidR="004731B0" w:rsidRDefault="004731B0" w:rsidP="004731B0">
      <w:pPr>
        <w:rPr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שימור לא מחמיר (שניתן לבצע בו שינויים)</w:t>
      </w:r>
    </w:p>
    <w:p w:rsidR="004731B0" w:rsidRDefault="004731B0" w:rsidP="004731B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חדר האוכל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מאפיה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רכטר במרכז (או אחד אחר)מאחר וזה שלב מוקדם של תכנון על ידו ואין בהרבה קיבוצים יחסית.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צריף מחופה לבנים- התפתחות מקומית ושימוש באתר בעל חשיבות בהקשר אומנות מקומית. 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מגדל שמירה צפוני או דרומי או שניהם- סמל להגנה מקומית ביחס לאזור.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מגדל המים- סמל קיבוצי מובהק. 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שימור מחמיר: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הדשא הגדול ליד חדר האוכל- הרעיון השיתופי הקיבוצי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proofErr w:type="spellStart"/>
      <w:r>
        <w:rPr>
          <w:rFonts w:ascii="Arial" w:hAnsi="Arial" w:cs="Arial"/>
          <w:color w:val="1F497D"/>
          <w:rtl/>
        </w:rPr>
        <w:t>וואבלים</w:t>
      </w:r>
      <w:proofErr w:type="spellEnd"/>
      <w:r>
        <w:rPr>
          <w:rFonts w:ascii="Arial" w:hAnsi="Arial" w:cs="Arial"/>
          <w:color w:val="1F497D"/>
          <w:rtl/>
        </w:rPr>
        <w:t xml:space="preserve"> (ייחודיים לקיבוץ – נשמרו וניתן גם להעתיקם)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סילו כמו באלונים- סילו ייחודי לקיבות ולאלונים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אמפיתיאטרון והמבט בין שתי הגבעות (שנשמר גם התכנון המוצע)- ייחודי למקום ומותאם למקום.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כביש היקפי סביב מבני החינוך כחלק מהתכנון הרעיוני של קאופמן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מתחם החינוך מומלץ לשמר את השטח הפתוח בין המבנים ולשמור על הגובה וקנה מידה כקיים.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בד"כ בקיבוצים הקיבוץ מבקש לשמר את המרחב הזה. מבחינתנו אין חובה.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בית הבנים, </w:t>
      </w:r>
      <w:proofErr w:type="spellStart"/>
      <w:r>
        <w:rPr>
          <w:rFonts w:ascii="Arial" w:hAnsi="Arial" w:cs="Arial"/>
          <w:color w:val="1F497D"/>
          <w:rtl/>
        </w:rPr>
        <w:t>הספריה</w:t>
      </w:r>
      <w:proofErr w:type="spellEnd"/>
      <w:r>
        <w:rPr>
          <w:rFonts w:ascii="Arial" w:hAnsi="Arial" w:cs="Arial"/>
          <w:color w:val="1F497D"/>
          <w:rtl/>
        </w:rPr>
        <w:t xml:space="preserve"> והגן. גם אפשרי לשמר. הם </w:t>
      </w:r>
      <w:proofErr w:type="spellStart"/>
      <w:r>
        <w:rPr>
          <w:rFonts w:ascii="Arial" w:hAnsi="Arial" w:cs="Arial"/>
          <w:color w:val="1F497D"/>
          <w:rtl/>
        </w:rPr>
        <w:t>במילא</w:t>
      </w:r>
      <w:proofErr w:type="spellEnd"/>
      <w:r>
        <w:rPr>
          <w:rFonts w:ascii="Arial" w:hAnsi="Arial" w:cs="Arial"/>
          <w:color w:val="1F497D"/>
          <w:rtl/>
        </w:rPr>
        <w:t xml:space="preserve"> יישמרו.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מבני המגורים- לא לשימור כלל.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בהצלחה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שרי ומאיר</w:t>
      </w: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Arial" w:hAnsi="Arial" w:cs="Arial"/>
          <w:color w:val="1F497D"/>
          <w:rtl/>
        </w:rPr>
      </w:pPr>
    </w:p>
    <w:p w:rsidR="004731B0" w:rsidRDefault="004731B0" w:rsidP="004731B0">
      <w:pPr>
        <w:rPr>
          <w:rFonts w:ascii="Times New Roman" w:hAnsi="Times New Roman"/>
          <w:color w:val="1F497D"/>
          <w:rtl/>
        </w:rPr>
      </w:pPr>
    </w:p>
    <w:p w:rsidR="004731B0" w:rsidRDefault="004731B0" w:rsidP="004731B0">
      <w:pPr>
        <w:rPr>
          <w:rFonts w:ascii="Times New Roman" w:hAnsi="Times New Roman"/>
          <w:b/>
          <w:bCs/>
          <w:color w:val="385623"/>
          <w:sz w:val="56"/>
          <w:szCs w:val="56"/>
          <w:rtl/>
        </w:rPr>
      </w:pPr>
      <w:r>
        <w:rPr>
          <w:rFonts w:cs="Rod" w:hint="cs"/>
          <w:b/>
          <w:bCs/>
          <w:color w:val="385623"/>
          <w:sz w:val="56"/>
          <w:szCs w:val="56"/>
          <w:rtl/>
        </w:rPr>
        <w:t>מאיר אפשטיין</w:t>
      </w:r>
    </w:p>
    <w:p w:rsidR="004731B0" w:rsidRDefault="004731B0" w:rsidP="004731B0">
      <w:pPr>
        <w:rPr>
          <w:rFonts w:ascii="Times New Roman" w:hAnsi="Times New Roman"/>
          <w:b/>
          <w:bCs/>
          <w:sz w:val="28"/>
          <w:szCs w:val="28"/>
          <w:rtl/>
        </w:rPr>
      </w:pPr>
    </w:p>
    <w:p w:rsidR="004731B0" w:rsidRDefault="004731B0" w:rsidP="004731B0">
      <w:pPr>
        <w:rPr>
          <w:rFonts w:ascii="Times New Roman" w:hAnsi="Times New Roman"/>
          <w:b/>
          <w:bCs/>
          <w:color w:val="385623"/>
          <w:sz w:val="32"/>
          <w:szCs w:val="32"/>
          <w:rtl/>
        </w:rPr>
      </w:pPr>
      <w:r>
        <w:rPr>
          <w:rFonts w:cs="Rod" w:hint="cs"/>
          <w:b/>
          <w:bCs/>
          <w:color w:val="385623"/>
          <w:sz w:val="32"/>
          <w:szCs w:val="32"/>
          <w:rtl/>
        </w:rPr>
        <w:t>אדריכלות | עיצוב פנים | שימור</w:t>
      </w:r>
    </w:p>
    <w:p w:rsidR="004731B0" w:rsidRDefault="004731B0" w:rsidP="004731B0">
      <w:pPr>
        <w:rPr>
          <w:sz w:val="28"/>
          <w:szCs w:val="28"/>
          <w:rtl/>
        </w:rPr>
      </w:pPr>
    </w:p>
    <w:p w:rsidR="004731B0" w:rsidRDefault="004731B0" w:rsidP="004731B0">
      <w:pPr>
        <w:rPr>
          <w:color w:val="385623"/>
          <w:sz w:val="28"/>
          <w:szCs w:val="28"/>
          <w:rtl/>
        </w:rPr>
      </w:pPr>
      <w:r>
        <w:rPr>
          <w:rFonts w:cs="Rod" w:hint="cs"/>
          <w:color w:val="385623"/>
          <w:sz w:val="28"/>
          <w:szCs w:val="28"/>
          <w:rtl/>
        </w:rPr>
        <w:t>נייד:</w:t>
      </w:r>
      <w:r>
        <w:rPr>
          <w:color w:val="385623"/>
          <w:sz w:val="28"/>
          <w:szCs w:val="28"/>
        </w:rPr>
        <w:t> </w:t>
      </w:r>
      <w:r>
        <w:rPr>
          <w:rFonts w:cs="Rod" w:hint="cs"/>
          <w:color w:val="385623"/>
          <w:sz w:val="32"/>
          <w:szCs w:val="32"/>
          <w:rtl/>
        </w:rPr>
        <w:t>052-8805997</w:t>
      </w:r>
      <w:r>
        <w:rPr>
          <w:color w:val="385623"/>
          <w:sz w:val="28"/>
          <w:szCs w:val="28"/>
        </w:rPr>
        <w:t xml:space="preserve">  </w:t>
      </w:r>
      <w:r>
        <w:rPr>
          <w:rFonts w:cs="Rod" w:hint="cs"/>
          <w:color w:val="385623"/>
          <w:sz w:val="28"/>
          <w:szCs w:val="28"/>
          <w:rtl/>
        </w:rPr>
        <w:t> פקס</w:t>
      </w:r>
      <w:r>
        <w:rPr>
          <w:color w:val="385623"/>
          <w:sz w:val="28"/>
          <w:szCs w:val="28"/>
        </w:rPr>
        <w:t>  </w:t>
      </w:r>
      <w:r>
        <w:rPr>
          <w:rFonts w:cs="Rod" w:hint="cs"/>
          <w:color w:val="385623"/>
          <w:sz w:val="28"/>
          <w:szCs w:val="28"/>
          <w:rtl/>
        </w:rPr>
        <w:t xml:space="preserve">: </w:t>
      </w:r>
      <w:r>
        <w:rPr>
          <w:rFonts w:cs="Rod" w:hint="cs"/>
          <w:color w:val="385623"/>
          <w:sz w:val="32"/>
          <w:szCs w:val="32"/>
          <w:rtl/>
        </w:rPr>
        <w:t>050-8394389</w:t>
      </w:r>
    </w:p>
    <w:p w:rsidR="004731B0" w:rsidRDefault="004731B0" w:rsidP="004731B0">
      <w:pPr>
        <w:rPr>
          <w:sz w:val="28"/>
          <w:szCs w:val="28"/>
          <w:rtl/>
        </w:rPr>
      </w:pPr>
    </w:p>
    <w:p w:rsidR="004731B0" w:rsidRDefault="004731B0" w:rsidP="004731B0">
      <w:pPr>
        <w:rPr>
          <w:color w:val="385623"/>
          <w:sz w:val="28"/>
          <w:szCs w:val="28"/>
        </w:rPr>
      </w:pPr>
      <w:r>
        <w:rPr>
          <w:rFonts w:cs="Rod" w:hint="cs"/>
          <w:color w:val="385623"/>
          <w:sz w:val="28"/>
          <w:szCs w:val="28"/>
          <w:rtl/>
        </w:rPr>
        <w:t xml:space="preserve">כתובת למשלוח: ת.ד </w:t>
      </w:r>
      <w:r>
        <w:rPr>
          <w:rFonts w:cs="Rod" w:hint="cs"/>
          <w:color w:val="385623"/>
          <w:sz w:val="32"/>
          <w:szCs w:val="32"/>
          <w:rtl/>
        </w:rPr>
        <w:t>1503</w:t>
      </w:r>
      <w:r>
        <w:rPr>
          <w:rFonts w:cs="Rod" w:hint="cs"/>
          <w:color w:val="385623"/>
          <w:sz w:val="28"/>
          <w:szCs w:val="28"/>
          <w:rtl/>
        </w:rPr>
        <w:t xml:space="preserve"> פרדסיה </w:t>
      </w:r>
      <w:r>
        <w:rPr>
          <w:rFonts w:cs="Rod" w:hint="cs"/>
          <w:color w:val="385623"/>
          <w:sz w:val="32"/>
          <w:szCs w:val="32"/>
          <w:rtl/>
        </w:rPr>
        <w:t>4281500</w:t>
      </w:r>
    </w:p>
    <w:p w:rsidR="004731B0" w:rsidRDefault="004731B0" w:rsidP="004731B0">
      <w:pPr>
        <w:rPr>
          <w:color w:val="385623"/>
          <w:sz w:val="28"/>
          <w:szCs w:val="28"/>
        </w:rPr>
      </w:pPr>
    </w:p>
    <w:p w:rsidR="004731B0" w:rsidRDefault="004731B0" w:rsidP="004731B0">
      <w:pPr>
        <w:rPr>
          <w:rFonts w:ascii="Times New Roman" w:hAnsi="Times New Roman"/>
          <w:b/>
          <w:bCs/>
          <w:color w:val="385623"/>
          <w:sz w:val="24"/>
          <w:szCs w:val="24"/>
        </w:rPr>
      </w:pPr>
      <w:r>
        <w:rPr>
          <w:rFonts w:ascii="Meiryo" w:eastAsia="Meiryo" w:hAnsi="Meiryo" w:cs="Meiryo" w:hint="eastAsia"/>
          <w:b/>
          <w:bCs/>
          <w:color w:val="385623"/>
          <w:sz w:val="24"/>
          <w:szCs w:val="24"/>
        </w:rPr>
        <w:t xml:space="preserve">MEIREPSTEIN.CO.IL                  </w:t>
      </w:r>
      <w:hyperlink r:id="rId5" w:history="1">
        <w:r>
          <w:rPr>
            <w:rStyle w:val="Hyperlink"/>
            <w:b/>
            <w:bCs/>
            <w:sz w:val="32"/>
            <w:szCs w:val="32"/>
          </w:rPr>
          <w:t>meire1@014.net.il</w:t>
        </w:r>
      </w:hyperlink>
    </w:p>
    <w:p w:rsidR="004731B0" w:rsidRDefault="004731B0" w:rsidP="004731B0">
      <w:pPr>
        <w:rPr>
          <w:rFonts w:ascii="Times New Roman" w:hAnsi="Times New Roman"/>
        </w:rPr>
      </w:pPr>
    </w:p>
    <w:p w:rsidR="004731B0" w:rsidRDefault="004731B0" w:rsidP="004731B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C5A70" w:rsidRPr="004731B0" w:rsidRDefault="00BC5A70"/>
    <w:sectPr w:rsidR="00BC5A70" w:rsidRPr="004731B0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0"/>
    <w:rsid w:val="003A26E0"/>
    <w:rsid w:val="004731B0"/>
    <w:rsid w:val="00BC5A70"/>
    <w:rsid w:val="00C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B0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31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B0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3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re1@014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2020-06-23T19:50:00Z</dcterms:created>
  <dcterms:modified xsi:type="dcterms:W3CDTF">2020-06-23T19:50:00Z</dcterms:modified>
</cp:coreProperties>
</file>