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8F" w:rsidRDefault="008C39D4" w:rsidP="008C39D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יום </w:t>
      </w:r>
      <w:r w:rsidR="008111BF" w:rsidRPr="00847A49">
        <w:rPr>
          <w:rFonts w:hint="cs"/>
          <w:b/>
          <w:bCs/>
          <w:sz w:val="28"/>
          <w:szCs w:val="28"/>
          <w:u w:val="single"/>
          <w:rtl/>
        </w:rPr>
        <w:t>הזיכרון תשפ"א.</w:t>
      </w:r>
      <w:r w:rsidR="00847A49">
        <w:rPr>
          <w:rFonts w:hint="cs"/>
          <w:b/>
          <w:bCs/>
          <w:sz w:val="28"/>
          <w:szCs w:val="28"/>
          <w:u w:val="single"/>
          <w:rtl/>
        </w:rPr>
        <w:t>12-14.4.21</w:t>
      </w:r>
    </w:p>
    <w:p w:rsidR="003A63D3" w:rsidRPr="00847A49" w:rsidRDefault="002B5BF5" w:rsidP="003A63D3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סיכום</w:t>
      </w:r>
      <w:bookmarkStart w:id="0" w:name="_GoBack"/>
      <w:bookmarkEnd w:id="0"/>
    </w:p>
    <w:p w:rsidR="008111BF" w:rsidRPr="009459A6" w:rsidRDefault="008111BF" w:rsidP="008111BF">
      <w:pPr>
        <w:pStyle w:val="a3"/>
        <w:numPr>
          <w:ilvl w:val="0"/>
          <w:numId w:val="1"/>
        </w:numPr>
        <w:rPr>
          <w:b/>
          <w:bCs/>
          <w:u w:val="single"/>
        </w:rPr>
      </w:pPr>
      <w:r w:rsidRPr="009459A6">
        <w:rPr>
          <w:rFonts w:hint="cs"/>
          <w:b/>
          <w:bCs/>
          <w:u w:val="single"/>
          <w:rtl/>
        </w:rPr>
        <w:t>פעילויות עם גבע:</w:t>
      </w:r>
    </w:p>
    <w:p w:rsidR="008111BF" w:rsidRDefault="008111BF" w:rsidP="006649A3">
      <w:pPr>
        <w:pStyle w:val="a3"/>
        <w:rPr>
          <w:rtl/>
        </w:rPr>
      </w:pPr>
      <w:r>
        <w:rPr>
          <w:rFonts w:hint="cs"/>
          <w:rtl/>
        </w:rPr>
        <w:t>היו ש</w:t>
      </w:r>
      <w:r w:rsidR="006649A3">
        <w:rPr>
          <w:rFonts w:hint="cs"/>
          <w:rtl/>
        </w:rPr>
        <w:t xml:space="preserve">שני סוגי </w:t>
      </w:r>
      <w:r>
        <w:rPr>
          <w:rFonts w:hint="cs"/>
          <w:rtl/>
        </w:rPr>
        <w:t xml:space="preserve"> פעילויות עם גבע </w:t>
      </w:r>
      <w:r>
        <w:rPr>
          <w:rtl/>
        </w:rPr>
        <w:t>–</w:t>
      </w:r>
      <w:r>
        <w:rPr>
          <w:rFonts w:hint="cs"/>
          <w:rtl/>
        </w:rPr>
        <w:t xml:space="preserve"> הכרות עם חייל שנפל  והכרות עם חדר הזיכרון. לדעתי שתי הפעילויות היו טובות. כדאי להכניס לתוכנית העבודה</w:t>
      </w:r>
      <w:r w:rsidR="006649A3">
        <w:rPr>
          <w:rFonts w:hint="cs"/>
          <w:rtl/>
        </w:rPr>
        <w:t xml:space="preserve"> השנתית</w:t>
      </w:r>
      <w:r>
        <w:rPr>
          <w:rFonts w:hint="cs"/>
          <w:rtl/>
        </w:rPr>
        <w:t xml:space="preserve"> של גבע את הפעילויות האלו.  יש מקום לחשוב על ההתאמה הגילאית. חדר זיכרון התאים לג' ועשוי להתאים , לדעתי, לכל הגילאים.</w:t>
      </w:r>
    </w:p>
    <w:p w:rsidR="008111BF" w:rsidRDefault="008111BF" w:rsidP="007B6F24">
      <w:pPr>
        <w:pStyle w:val="a3"/>
        <w:rPr>
          <w:rtl/>
        </w:rPr>
      </w:pPr>
      <w:r>
        <w:rPr>
          <w:rFonts w:hint="cs"/>
          <w:rtl/>
        </w:rPr>
        <w:t xml:space="preserve">הכרות עם לוחם  מתאימה יותר מד' </w:t>
      </w:r>
      <w:r w:rsidR="007B6F24">
        <w:rPr>
          <w:rFonts w:hint="cs"/>
          <w:rtl/>
        </w:rPr>
        <w:t>ו</w:t>
      </w:r>
      <w:r>
        <w:rPr>
          <w:rFonts w:hint="cs"/>
          <w:rtl/>
        </w:rPr>
        <w:t xml:space="preserve">למעלה. </w:t>
      </w:r>
    </w:p>
    <w:p w:rsidR="002846FF" w:rsidRDefault="002846FF" w:rsidP="007B6F24">
      <w:pPr>
        <w:pStyle w:val="a3"/>
        <w:rPr>
          <w:rtl/>
        </w:rPr>
      </w:pPr>
      <w:r>
        <w:rPr>
          <w:rFonts w:hint="cs"/>
          <w:rtl/>
        </w:rPr>
        <w:t>הכרות עם האתר והחוברות על הנופלים</w:t>
      </w:r>
    </w:p>
    <w:p w:rsidR="008111BF" w:rsidRDefault="008111BF" w:rsidP="006649A3">
      <w:pPr>
        <w:pStyle w:val="a3"/>
        <w:rPr>
          <w:rtl/>
        </w:rPr>
      </w:pPr>
      <w:r>
        <w:rPr>
          <w:rFonts w:hint="cs"/>
          <w:rtl/>
        </w:rPr>
        <w:t xml:space="preserve">כחלק מהדיבור על יום הזיכרון חשוב לדבר איתם על ההתנהגות במהלך הטקסים. </w:t>
      </w:r>
      <w:r w:rsidR="007F32C4">
        <w:rPr>
          <w:rFonts w:hint="cs"/>
          <w:rtl/>
        </w:rPr>
        <w:t>הייתה הסתובבות של מספר ילדים, שנאלצנו להושיבם ולמנוע מהם להסת</w:t>
      </w:r>
      <w:r w:rsidR="006649A3">
        <w:rPr>
          <w:rFonts w:hint="cs"/>
          <w:rtl/>
        </w:rPr>
        <w:t>ו</w:t>
      </w:r>
      <w:r w:rsidR="007F32C4">
        <w:rPr>
          <w:rFonts w:hint="cs"/>
          <w:rtl/>
        </w:rPr>
        <w:t>בב</w:t>
      </w:r>
      <w:r w:rsidR="006649A3">
        <w:rPr>
          <w:rFonts w:hint="cs"/>
          <w:rtl/>
        </w:rPr>
        <w:t xml:space="preserve"> במהלך הטקס בערב יום הזיכרון</w:t>
      </w:r>
      <w:r w:rsidR="007F32C4">
        <w:rPr>
          <w:rFonts w:hint="cs"/>
          <w:rtl/>
        </w:rPr>
        <w:t>.  (תפקיד ההורים אבל...)                                                                                                                בכלל שווה לדבר קצת עם הילדים  על התנהגות באירועים ובמקומות ציבורים.....</w:t>
      </w:r>
    </w:p>
    <w:p w:rsidR="007B6F24" w:rsidRDefault="007B6F24" w:rsidP="009459A6">
      <w:pPr>
        <w:pStyle w:val="a3"/>
        <w:numPr>
          <w:ilvl w:val="0"/>
          <w:numId w:val="1"/>
        </w:numPr>
      </w:pPr>
      <w:r w:rsidRPr="009459A6">
        <w:rPr>
          <w:rFonts w:hint="cs"/>
          <w:b/>
          <w:bCs/>
          <w:u w:val="single"/>
          <w:rtl/>
        </w:rPr>
        <w:t>בית</w:t>
      </w:r>
      <w:r w:rsidR="009459A6">
        <w:rPr>
          <w:rFonts w:hint="cs"/>
          <w:b/>
          <w:bCs/>
          <w:u w:val="single"/>
          <w:rtl/>
        </w:rPr>
        <w:t xml:space="preserve"> עלמין</w:t>
      </w:r>
      <w:r>
        <w:rPr>
          <w:rFonts w:hint="cs"/>
          <w:rtl/>
        </w:rPr>
        <w:t>.</w:t>
      </w:r>
    </w:p>
    <w:p w:rsidR="009459A6" w:rsidRDefault="007B6F24" w:rsidP="009459A6">
      <w:pPr>
        <w:pStyle w:val="a3"/>
        <w:rPr>
          <w:rtl/>
        </w:rPr>
      </w:pPr>
      <w:r>
        <w:rPr>
          <w:rFonts w:hint="cs"/>
          <w:rtl/>
        </w:rPr>
        <w:t xml:space="preserve">המקום לא הוכן לטקס למרות בקשות חוזרות ונשנות. (ההתייחסות היא לחלקה הישנה בלבד. לא היינו בחלקה </w:t>
      </w:r>
      <w:proofErr w:type="spellStart"/>
      <w:r>
        <w:rPr>
          <w:rFonts w:hint="cs"/>
          <w:rtl/>
        </w:rPr>
        <w:t>השניה</w:t>
      </w:r>
      <w:proofErr w:type="spellEnd"/>
      <w:r>
        <w:rPr>
          <w:rFonts w:hint="cs"/>
          <w:rtl/>
        </w:rPr>
        <w:t>).נושא החוזר על עצמו</w:t>
      </w:r>
      <w:r w:rsidR="006649A3">
        <w:rPr>
          <w:rFonts w:hint="cs"/>
          <w:rtl/>
        </w:rPr>
        <w:t xml:space="preserve"> זן השנה </w:t>
      </w:r>
      <w:proofErr w:type="spellStart"/>
      <w:r w:rsidR="006649A3">
        <w:rPr>
          <w:rFonts w:hint="cs"/>
          <w:rtl/>
        </w:rPr>
        <w:t>השניה</w:t>
      </w:r>
      <w:proofErr w:type="spellEnd"/>
      <w:r>
        <w:rPr>
          <w:rFonts w:hint="cs"/>
          <w:rtl/>
        </w:rPr>
        <w:t xml:space="preserve">. </w:t>
      </w:r>
    </w:p>
    <w:p w:rsidR="007B6F24" w:rsidRDefault="007B6F24" w:rsidP="009459A6">
      <w:pPr>
        <w:pStyle w:val="a3"/>
        <w:rPr>
          <w:rtl/>
        </w:rPr>
      </w:pPr>
      <w:r w:rsidRPr="007B6F24">
        <w:rPr>
          <w:rFonts w:hint="cs"/>
          <w:b/>
          <w:bCs/>
          <w:u w:val="single"/>
          <w:rtl/>
        </w:rPr>
        <w:t>נחוץ להגדיר מי אחראי לחלקה הצבאית, הן בשוטף והן לקראת טקסים מיוחדים.</w:t>
      </w:r>
      <w:r w:rsidR="009459A6">
        <w:rPr>
          <w:rFonts w:hint="cs"/>
          <w:b/>
          <w:bCs/>
          <w:u w:val="single"/>
          <w:rtl/>
        </w:rPr>
        <w:t xml:space="preserve"> זו חובה ציבורית לדאוג שהמקום יהיה מסודר ונקי כל ימות השנה.</w:t>
      </w:r>
      <w:r w:rsidRPr="007B6F24">
        <w:rPr>
          <w:rFonts w:hint="cs"/>
          <w:b/>
          <w:bCs/>
          <w:u w:val="single"/>
          <w:rtl/>
        </w:rPr>
        <w:t>(לפנות למזכירות</w:t>
      </w:r>
      <w:r w:rsidRPr="007B6F24">
        <w:rPr>
          <w:rFonts w:hint="cs"/>
          <w:u w:val="single"/>
          <w:rtl/>
        </w:rPr>
        <w:t>)</w:t>
      </w:r>
    </w:p>
    <w:p w:rsidR="007B6F24" w:rsidRDefault="009459A6" w:rsidP="006649A3">
      <w:pPr>
        <w:pStyle w:val="a3"/>
        <w:rPr>
          <w:rtl/>
        </w:rPr>
      </w:pPr>
      <w:r w:rsidRPr="009459A6">
        <w:rPr>
          <w:rFonts w:hint="cs"/>
          <w:rtl/>
        </w:rPr>
        <w:t>החלקה הצבאית הייתה ממש מוזנחת</w:t>
      </w:r>
      <w:r w:rsidR="007B6F24">
        <w:rPr>
          <w:rFonts w:hint="cs"/>
          <w:rtl/>
        </w:rPr>
        <w:t xml:space="preserve">. </w:t>
      </w:r>
      <w:r>
        <w:rPr>
          <w:rFonts w:hint="cs"/>
          <w:rtl/>
        </w:rPr>
        <w:t>לכל</w:t>
      </w:r>
      <w:r w:rsidR="006649A3">
        <w:rPr>
          <w:rFonts w:hint="cs"/>
          <w:rtl/>
        </w:rPr>
        <w:t>ו</w:t>
      </w:r>
      <w:r>
        <w:rPr>
          <w:rFonts w:hint="cs"/>
          <w:rtl/>
        </w:rPr>
        <w:t xml:space="preserve">ך, </w:t>
      </w:r>
      <w:r w:rsidR="007B6F24">
        <w:rPr>
          <w:rFonts w:hint="cs"/>
          <w:rtl/>
        </w:rPr>
        <w:t xml:space="preserve">צמחיה הצמאה למים וכלים שבורים על הקברים </w:t>
      </w:r>
      <w:proofErr w:type="spellStart"/>
      <w:r w:rsidR="007B6F24">
        <w:rPr>
          <w:rFonts w:hint="cs"/>
          <w:rtl/>
        </w:rPr>
        <w:t>ולצידם</w:t>
      </w:r>
      <w:proofErr w:type="spellEnd"/>
      <w:r w:rsidR="007B6F24">
        <w:rPr>
          <w:rFonts w:hint="cs"/>
          <w:rtl/>
        </w:rPr>
        <w:t xml:space="preserve">. </w:t>
      </w:r>
      <w:r w:rsidR="00847A49">
        <w:rPr>
          <w:rFonts w:hint="cs"/>
          <w:rtl/>
        </w:rPr>
        <w:t xml:space="preserve">(אותה תופעה </w:t>
      </w:r>
      <w:proofErr w:type="spellStart"/>
      <w:r w:rsidR="00847A49">
        <w:rPr>
          <w:rFonts w:hint="cs"/>
          <w:rtl/>
        </w:rPr>
        <w:t>היתה</w:t>
      </w:r>
      <w:proofErr w:type="spellEnd"/>
      <w:r w:rsidR="00847A49">
        <w:rPr>
          <w:rFonts w:hint="cs"/>
          <w:rtl/>
        </w:rPr>
        <w:t xml:space="preserve"> בכל שטח בית ה</w:t>
      </w:r>
      <w:r w:rsidR="006649A3">
        <w:rPr>
          <w:rFonts w:hint="cs"/>
          <w:rtl/>
        </w:rPr>
        <w:t>ק</w:t>
      </w:r>
      <w:r w:rsidR="00847A49">
        <w:rPr>
          <w:rFonts w:hint="cs"/>
          <w:rtl/>
        </w:rPr>
        <w:t>ברות).</w:t>
      </w:r>
      <w:proofErr w:type="spellStart"/>
      <w:r w:rsidR="007B6F24">
        <w:rPr>
          <w:rFonts w:hint="cs"/>
          <w:rtl/>
        </w:rPr>
        <w:t>הכסאות</w:t>
      </w:r>
      <w:proofErr w:type="spellEnd"/>
      <w:r w:rsidR="007B6F24">
        <w:rPr>
          <w:rFonts w:hint="cs"/>
          <w:rtl/>
        </w:rPr>
        <w:t xml:space="preserve"> שביקשנו שיוציאו לקראת הטקס נשארו בערימה בצד ולא סודרו ליד הקברים. נכון להיום הם פזורים בשטח ללא יד שתסדרם. </w:t>
      </w:r>
      <w:r>
        <w:rPr>
          <w:rFonts w:hint="cs"/>
          <w:rtl/>
        </w:rPr>
        <w:t>(לא הוגדר מי אחראי.) את הפרחים שהבאנו אספנו. מי דואג למה שנשאר?</w:t>
      </w:r>
    </w:p>
    <w:p w:rsidR="009459A6" w:rsidRPr="009459A6" w:rsidRDefault="009459A6" w:rsidP="009459A6">
      <w:pPr>
        <w:pStyle w:val="a3"/>
        <w:numPr>
          <w:ilvl w:val="0"/>
          <w:numId w:val="1"/>
        </w:numPr>
        <w:rPr>
          <w:b/>
          <w:bCs/>
          <w:u w:val="single"/>
        </w:rPr>
      </w:pPr>
      <w:r w:rsidRPr="009459A6">
        <w:rPr>
          <w:rFonts w:hint="cs"/>
          <w:b/>
          <w:bCs/>
          <w:u w:val="single"/>
          <w:rtl/>
        </w:rPr>
        <w:t>חדר הזיכרון</w:t>
      </w:r>
    </w:p>
    <w:p w:rsidR="009459A6" w:rsidRDefault="009459A6" w:rsidP="00847A49">
      <w:pPr>
        <w:pStyle w:val="a3"/>
        <w:ind w:left="786"/>
        <w:rPr>
          <w:rtl/>
        </w:rPr>
      </w:pPr>
      <w:r>
        <w:rPr>
          <w:rFonts w:hint="cs"/>
          <w:rtl/>
        </w:rPr>
        <w:t xml:space="preserve">החדר היה נקי , מסודר ומוכן לקליטת אנשים. יש בעיה עם האינטרנט של המחשבים. </w:t>
      </w:r>
      <w:r w:rsidR="0028688D">
        <w:rPr>
          <w:rFonts w:hint="cs"/>
          <w:rtl/>
        </w:rPr>
        <w:t>עובדים לאט.</w:t>
      </w:r>
      <w:r w:rsidR="006649A3">
        <w:rPr>
          <w:rFonts w:hint="cs"/>
          <w:rtl/>
        </w:rPr>
        <w:t xml:space="preserve"> </w:t>
      </w:r>
      <w:r>
        <w:rPr>
          <w:rFonts w:hint="cs"/>
          <w:rtl/>
        </w:rPr>
        <w:t>הועברה בקש</w:t>
      </w:r>
      <w:r w:rsidR="00847A49">
        <w:rPr>
          <w:rFonts w:hint="cs"/>
          <w:rtl/>
        </w:rPr>
        <w:t>נו</w:t>
      </w:r>
      <w:r>
        <w:rPr>
          <w:rFonts w:hint="cs"/>
          <w:rtl/>
        </w:rPr>
        <w:t xml:space="preserve"> לחברם לחבור הקווי החדש שנעשה בקיבוץ. צריך להיות בקשר עם שלומי ג. ודימה.</w:t>
      </w:r>
    </w:p>
    <w:p w:rsidR="009459A6" w:rsidRDefault="009459A6" w:rsidP="009459A6">
      <w:pPr>
        <w:pStyle w:val="a3"/>
        <w:numPr>
          <w:ilvl w:val="0"/>
          <w:numId w:val="1"/>
        </w:numPr>
        <w:rPr>
          <w:b/>
          <w:bCs/>
          <w:u w:val="single"/>
        </w:rPr>
      </w:pPr>
      <w:r w:rsidRPr="009459A6">
        <w:rPr>
          <w:rFonts w:hint="cs"/>
          <w:b/>
          <w:bCs/>
          <w:u w:val="single"/>
          <w:rtl/>
        </w:rPr>
        <w:t>טקס</w:t>
      </w:r>
      <w:r>
        <w:rPr>
          <w:rFonts w:hint="cs"/>
          <w:b/>
          <w:bCs/>
          <w:u w:val="single"/>
          <w:rtl/>
        </w:rPr>
        <w:t xml:space="preserve"> ערב יום הזיכרון.</w:t>
      </w:r>
    </w:p>
    <w:p w:rsidR="009459A6" w:rsidRDefault="009459A6" w:rsidP="0028688D">
      <w:pPr>
        <w:pStyle w:val="a3"/>
        <w:ind w:left="786"/>
        <w:rPr>
          <w:rtl/>
        </w:rPr>
      </w:pPr>
      <w:r w:rsidRPr="009459A6">
        <w:rPr>
          <w:rFonts w:hint="cs"/>
          <w:rtl/>
        </w:rPr>
        <w:t>מכובד, יפה, יש מקום למחשבה על אורך קטעי הקריאה במצגת. הדעות חלוקות אם להשאיר או להרחי</w:t>
      </w:r>
      <w:r w:rsidR="0028688D">
        <w:rPr>
          <w:rFonts w:hint="cs"/>
          <w:rtl/>
        </w:rPr>
        <w:t>ב</w:t>
      </w:r>
      <w:r w:rsidRPr="009459A6">
        <w:rPr>
          <w:rFonts w:hint="cs"/>
          <w:rtl/>
        </w:rPr>
        <w:t>.</w:t>
      </w:r>
      <w:r w:rsidR="0028688D">
        <w:rPr>
          <w:rFonts w:hint="cs"/>
          <w:rtl/>
        </w:rPr>
        <w:t xml:space="preserve"> </w:t>
      </w:r>
      <w:r w:rsidR="00847A49">
        <w:rPr>
          <w:rFonts w:hint="cs"/>
          <w:rtl/>
        </w:rPr>
        <w:t xml:space="preserve">פיזית - </w:t>
      </w:r>
      <w:r w:rsidR="0028688D">
        <w:rPr>
          <w:rFonts w:hint="cs"/>
          <w:rtl/>
        </w:rPr>
        <w:t xml:space="preserve">המקום צפוף. לבחון אפשרות להרמת מסך המצגת. </w:t>
      </w:r>
      <w:r w:rsidR="00847A49">
        <w:rPr>
          <w:rFonts w:hint="cs"/>
          <w:rtl/>
        </w:rPr>
        <w:t xml:space="preserve">   </w:t>
      </w:r>
      <w:r w:rsidR="0028688D">
        <w:rPr>
          <w:rFonts w:hint="cs"/>
          <w:rtl/>
        </w:rPr>
        <w:t xml:space="preserve">התנהגות ילדים </w:t>
      </w:r>
      <w:r w:rsidR="0028688D">
        <w:rPr>
          <w:rtl/>
        </w:rPr>
        <w:t>–</w:t>
      </w:r>
      <w:r w:rsidR="0028688D">
        <w:rPr>
          <w:rFonts w:hint="cs"/>
          <w:rtl/>
        </w:rPr>
        <w:t xml:space="preserve"> הרחבת אחריות ההורים מול אמירה של הגבלת גיל המשתתפים. כדאי לחשוב על דרך להצפת הבעיה, רלבנטי גם לטקסים ואירועים אחרים.</w:t>
      </w:r>
    </w:p>
    <w:p w:rsidR="0028688D" w:rsidRDefault="0028688D" w:rsidP="0028688D">
      <w:pPr>
        <w:pStyle w:val="a3"/>
        <w:numPr>
          <w:ilvl w:val="0"/>
          <w:numId w:val="1"/>
        </w:numPr>
      </w:pPr>
      <w:r w:rsidRPr="0028688D">
        <w:rPr>
          <w:rFonts w:hint="cs"/>
          <w:b/>
          <w:bCs/>
          <w:u w:val="single"/>
          <w:rtl/>
        </w:rPr>
        <w:t>טקס בבית העלמין</w:t>
      </w:r>
      <w:r>
        <w:rPr>
          <w:rFonts w:hint="cs"/>
          <w:rtl/>
        </w:rPr>
        <w:t>.</w:t>
      </w:r>
    </w:p>
    <w:p w:rsidR="009459A6" w:rsidRDefault="00847A49" w:rsidP="00847A49">
      <w:pPr>
        <w:pStyle w:val="a3"/>
        <w:ind w:left="786"/>
      </w:pPr>
      <w:r>
        <w:rPr>
          <w:rFonts w:hint="cs"/>
          <w:rtl/>
        </w:rPr>
        <w:t xml:space="preserve">חשוב להקפיד על הכנת המקום. (סידור </w:t>
      </w:r>
      <w:proofErr w:type="spellStart"/>
      <w:r>
        <w:rPr>
          <w:rFonts w:hint="cs"/>
          <w:rtl/>
        </w:rPr>
        <w:t>ונקיון</w:t>
      </w:r>
      <w:proofErr w:type="spellEnd"/>
      <w:r>
        <w:rPr>
          <w:rFonts w:hint="cs"/>
          <w:rtl/>
        </w:rPr>
        <w:t xml:space="preserve">)  לפחות יום לפני </w:t>
      </w:r>
      <w:r w:rsidRPr="00847A49">
        <w:rPr>
          <w:rFonts w:hint="cs"/>
          <w:b/>
          <w:bCs/>
          <w:u w:val="single"/>
          <w:rtl/>
        </w:rPr>
        <w:t>ערב יום הזיכרון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נציגי הצבא מגיעים גם יום לפני ערב יום הזיכרון. </w:t>
      </w:r>
    </w:p>
    <w:p w:rsidR="00E00A1F" w:rsidRPr="006649A3" w:rsidRDefault="006649A3" w:rsidP="006649A3">
      <w:pPr>
        <w:pStyle w:val="a3"/>
        <w:numPr>
          <w:ilvl w:val="0"/>
          <w:numId w:val="1"/>
        </w:numPr>
        <w:rPr>
          <w:b/>
          <w:bCs/>
          <w:u w:val="single"/>
          <w:rtl/>
        </w:rPr>
      </w:pPr>
      <w:r w:rsidRPr="006649A3">
        <w:rPr>
          <w:rFonts w:hint="cs"/>
          <w:b/>
          <w:bCs/>
          <w:u w:val="single"/>
          <w:rtl/>
        </w:rPr>
        <w:t>קשר עם משפחות הנופלים</w:t>
      </w:r>
    </w:p>
    <w:p w:rsidR="006649A3" w:rsidRDefault="006649A3" w:rsidP="006649A3">
      <w:pPr>
        <w:pStyle w:val="a3"/>
        <w:ind w:left="786"/>
        <w:rPr>
          <w:rtl/>
        </w:rPr>
      </w:pPr>
      <w:r>
        <w:rPr>
          <w:rFonts w:hint="cs"/>
          <w:rtl/>
        </w:rPr>
        <w:t xml:space="preserve">לחשוף את </w:t>
      </w:r>
      <w:proofErr w:type="spellStart"/>
      <w:r>
        <w:rPr>
          <w:rFonts w:hint="cs"/>
          <w:rtl/>
        </w:rPr>
        <w:t>המשפחןת</w:t>
      </w:r>
      <w:proofErr w:type="spellEnd"/>
      <w:r>
        <w:rPr>
          <w:rFonts w:hint="cs"/>
          <w:rtl/>
        </w:rPr>
        <w:t xml:space="preserve"> לאתר הנופלים.</w:t>
      </w:r>
    </w:p>
    <w:p w:rsidR="0028688D" w:rsidRDefault="006649A3" w:rsidP="006649A3">
      <w:pPr>
        <w:pStyle w:val="a3"/>
        <w:ind w:left="786"/>
        <w:rPr>
          <w:rtl/>
        </w:rPr>
      </w:pPr>
      <w:r>
        <w:rPr>
          <w:rFonts w:hint="cs"/>
          <w:rtl/>
        </w:rPr>
        <w:t xml:space="preserve">להמשיך ולבקש מהמשפחות </w:t>
      </w:r>
      <w:proofErr w:type="spellStart"/>
      <w:r>
        <w:rPr>
          <w:rFonts w:hint="cs"/>
          <w:rtl/>
        </w:rPr>
        <w:t>המעונינות</w:t>
      </w:r>
      <w:proofErr w:type="spellEnd"/>
      <w:r>
        <w:rPr>
          <w:rFonts w:hint="cs"/>
          <w:rtl/>
        </w:rPr>
        <w:t>, להוסיף מידע על הנופלים.</w:t>
      </w:r>
    </w:p>
    <w:p w:rsidR="006649A3" w:rsidRDefault="006649A3" w:rsidP="006649A3">
      <w:pPr>
        <w:pStyle w:val="a3"/>
        <w:numPr>
          <w:ilvl w:val="0"/>
          <w:numId w:val="1"/>
        </w:numPr>
      </w:pPr>
      <w:r w:rsidRPr="006649A3">
        <w:rPr>
          <w:rFonts w:hint="cs"/>
          <w:b/>
          <w:bCs/>
          <w:u w:val="single"/>
          <w:rtl/>
        </w:rPr>
        <w:t>ערב שירי לוחמים</w:t>
      </w:r>
      <w:r>
        <w:rPr>
          <w:rFonts w:hint="cs"/>
          <w:rtl/>
        </w:rPr>
        <w:t xml:space="preserve"> (לצרף התייחסות)</w:t>
      </w:r>
    </w:p>
    <w:p w:rsidR="00847A49" w:rsidRDefault="006649A3" w:rsidP="006649A3">
      <w:pPr>
        <w:pStyle w:val="a3"/>
        <w:numPr>
          <w:ilvl w:val="0"/>
          <w:numId w:val="1"/>
        </w:numPr>
        <w:rPr>
          <w:rtl/>
        </w:rPr>
      </w:pPr>
      <w:r w:rsidRPr="006649A3">
        <w:rPr>
          <w:rFonts w:hint="cs"/>
          <w:b/>
          <w:bCs/>
          <w:u w:val="single"/>
          <w:rtl/>
        </w:rPr>
        <w:t>כללי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איסוף הדגלים ממקומות הטקסים אחרי יום הזיכרון.</w:t>
      </w:r>
    </w:p>
    <w:p w:rsidR="00AC77FE" w:rsidRDefault="006649A3" w:rsidP="00AC77FE">
      <w:pPr>
        <w:pStyle w:val="a3"/>
        <w:ind w:left="786"/>
        <w:rPr>
          <w:rtl/>
        </w:rPr>
      </w:pPr>
      <w:r>
        <w:rPr>
          <w:rFonts w:hint="cs"/>
          <w:rtl/>
        </w:rPr>
        <w:t>חשיבה על זרים למשפחות של נופלים שיש להם כאן קבר אבל אין להם נוכחות בקיבוץ. (נראה שהזרים נשארו זנוחים...)</w:t>
      </w:r>
    </w:p>
    <w:p w:rsidR="006649A3" w:rsidRDefault="00AC77FE" w:rsidP="00AC77FE">
      <w:pPr>
        <w:pStyle w:val="a3"/>
        <w:ind w:left="786"/>
        <w:rPr>
          <w:u w:val="single"/>
          <w:rtl/>
        </w:rPr>
      </w:pPr>
      <w:r>
        <w:rPr>
          <w:rFonts w:hint="cs"/>
          <w:rtl/>
        </w:rPr>
        <w:t>הערות נוספות:</w:t>
      </w:r>
      <w:r>
        <w:rPr>
          <w:rFonts w:hint="cs"/>
          <w:u w:val="single"/>
          <w:rtl/>
        </w:rPr>
        <w:t>______________________________________</w:t>
      </w:r>
    </w:p>
    <w:p w:rsidR="00AC77FE" w:rsidRDefault="00AC77FE" w:rsidP="00AC77FE">
      <w:pPr>
        <w:pStyle w:val="a3"/>
        <w:ind w:left="786"/>
        <w:rPr>
          <w:u w:val="single"/>
          <w:rtl/>
        </w:rPr>
      </w:pPr>
    </w:p>
    <w:p w:rsidR="003A63D3" w:rsidRDefault="00AC77FE" w:rsidP="006649A3">
      <w:pPr>
        <w:pStyle w:val="a3"/>
        <w:ind w:left="786"/>
        <w:rPr>
          <w:rtl/>
        </w:rPr>
      </w:pPr>
      <w:proofErr w:type="spellStart"/>
      <w:r>
        <w:rPr>
          <w:rFonts w:hint="cs"/>
          <w:rtl/>
        </w:rPr>
        <w:t>אוכמה</w:t>
      </w:r>
      <w:proofErr w:type="spellEnd"/>
    </w:p>
    <w:p w:rsidR="003A63D3" w:rsidRDefault="003A63D3" w:rsidP="006649A3">
      <w:pPr>
        <w:pStyle w:val="a3"/>
        <w:ind w:left="786"/>
        <w:rPr>
          <w:rtl/>
        </w:rPr>
      </w:pPr>
    </w:p>
    <w:p w:rsidR="003A63D3" w:rsidRDefault="003A63D3" w:rsidP="006649A3">
      <w:pPr>
        <w:pStyle w:val="a3"/>
        <w:ind w:left="786"/>
        <w:rPr>
          <w:rtl/>
        </w:rPr>
      </w:pPr>
    </w:p>
    <w:p w:rsidR="003A63D3" w:rsidRDefault="003A63D3" w:rsidP="006649A3">
      <w:pPr>
        <w:pStyle w:val="a3"/>
        <w:ind w:left="786"/>
        <w:rPr>
          <w:rtl/>
        </w:rPr>
      </w:pPr>
    </w:p>
    <w:sectPr w:rsidR="003A63D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215A"/>
    <w:multiLevelType w:val="hybridMultilevel"/>
    <w:tmpl w:val="616E429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BF"/>
    <w:rsid w:val="00180A8F"/>
    <w:rsid w:val="001A39D0"/>
    <w:rsid w:val="002846FF"/>
    <w:rsid w:val="0028688D"/>
    <w:rsid w:val="002B5BF5"/>
    <w:rsid w:val="003A26E0"/>
    <w:rsid w:val="003A63D3"/>
    <w:rsid w:val="006649A3"/>
    <w:rsid w:val="0071484A"/>
    <w:rsid w:val="007B6F24"/>
    <w:rsid w:val="007F32C4"/>
    <w:rsid w:val="008111BF"/>
    <w:rsid w:val="00847A49"/>
    <w:rsid w:val="0088758D"/>
    <w:rsid w:val="008C39D4"/>
    <w:rsid w:val="009459A6"/>
    <w:rsid w:val="00AC77FE"/>
    <w:rsid w:val="00E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BFE8"/>
  <w15:docId w15:val="{D0B18E65-365C-4240-9164-98AC498A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2021-04-22T06:35:00Z</dcterms:created>
  <dcterms:modified xsi:type="dcterms:W3CDTF">2021-04-27T07:54:00Z</dcterms:modified>
</cp:coreProperties>
</file>