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1B0" w:rsidRDefault="004731B0" w:rsidP="004731B0">
      <w:pPr>
        <w:rPr>
          <w:rFonts w:ascii="Arial" w:hAnsi="Arial" w:cs="Arial"/>
          <w:color w:val="1F497D"/>
        </w:rPr>
      </w:pPr>
      <w:bookmarkStart w:id="0" w:name="_GoBack"/>
      <w:bookmarkEnd w:id="0"/>
      <w:r>
        <w:rPr>
          <w:rFonts w:ascii="Arial" w:hAnsi="Arial" w:cs="Arial"/>
          <w:color w:val="1F497D"/>
          <w:rtl/>
        </w:rPr>
        <w:t>שלום לכם.</w:t>
      </w:r>
    </w:p>
    <w:p w:rsidR="004731B0" w:rsidRDefault="004731B0" w:rsidP="004731B0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  <w:rtl/>
        </w:rPr>
        <w:t>לעיונכם.</w:t>
      </w:r>
    </w:p>
    <w:p w:rsidR="004731B0" w:rsidRDefault="004731B0" w:rsidP="004731B0">
      <w:pPr>
        <w:rPr>
          <w:color w:val="1F497D"/>
          <w:rtl/>
        </w:rPr>
      </w:pPr>
      <w:r>
        <w:rPr>
          <w:rFonts w:ascii="Arial" w:hAnsi="Arial" w:cs="Arial"/>
          <w:color w:val="1F497D"/>
          <w:rtl/>
        </w:rPr>
        <w:t>אבי.</w:t>
      </w:r>
    </w:p>
    <w:p w:rsidR="004731B0" w:rsidRDefault="004731B0" w:rsidP="004731B0">
      <w:pPr>
        <w:rPr>
          <w:color w:val="1F497D"/>
          <w:rtl/>
        </w:rPr>
      </w:pPr>
    </w:p>
    <w:p w:rsidR="004731B0" w:rsidRDefault="004731B0" w:rsidP="004731B0">
      <w:pPr>
        <w:bidi w:val="0"/>
      </w:pPr>
      <w:r>
        <w:rPr>
          <w:b/>
          <w:bCs/>
        </w:rPr>
        <w:t>From:</w:t>
      </w:r>
      <w:r>
        <w:t xml:space="preserve"> Meir </w:t>
      </w:r>
      <w:proofErr w:type="spellStart"/>
      <w:r>
        <w:t>Epshtein</w:t>
      </w:r>
      <w:proofErr w:type="spellEnd"/>
      <w:r>
        <w:t xml:space="preserve"> [mailto:meire1@bezeqint.net] </w:t>
      </w:r>
      <w:r>
        <w:br/>
      </w:r>
      <w:r>
        <w:rPr>
          <w:b/>
          <w:bCs/>
        </w:rPr>
        <w:t>Sent:</w:t>
      </w:r>
      <w:r>
        <w:t xml:space="preserve"> Monday, August 03, 2015 4:43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rPr>
          <w:rFonts w:ascii="Times New Roman" w:hAnsi="Times New Roman"/>
          <w:rtl/>
        </w:rPr>
        <w:t>ד.דרורי</w:t>
      </w:r>
      <w:proofErr w:type="spellEnd"/>
      <w:r>
        <w:rPr>
          <w:rFonts w:ascii="Times New Roman" w:hAnsi="Times New Roman"/>
          <w:rtl/>
        </w:rPr>
        <w:t xml:space="preserve"> אדריכלים</w:t>
      </w:r>
      <w:r>
        <w:t xml:space="preserve"> &lt;office@drori-arch.co.il&gt;</w:t>
      </w:r>
      <w:r>
        <w:br/>
      </w:r>
      <w:r>
        <w:rPr>
          <w:b/>
          <w:bCs/>
        </w:rPr>
        <w:t>Cc:</w:t>
      </w:r>
      <w:r>
        <w:t xml:space="preserve"> </w:t>
      </w:r>
      <w:r>
        <w:rPr>
          <w:rFonts w:ascii="Times New Roman" w:hAnsi="Times New Roman"/>
          <w:rtl/>
        </w:rPr>
        <w:t>אבי בן-צבי</w:t>
      </w:r>
      <w:r>
        <w:t xml:space="preserve"> &lt;karekaot@kfm.org.il&gt;; </w:t>
      </w:r>
      <w:r>
        <w:rPr>
          <w:rFonts w:ascii="Times New Roman" w:hAnsi="Times New Roman"/>
          <w:rtl/>
        </w:rPr>
        <w:t>שרי מרק</w:t>
      </w:r>
      <w:r>
        <w:t xml:space="preserve"> &lt;sary_mark@live.com&gt;</w:t>
      </w:r>
      <w:r>
        <w:br/>
      </w:r>
      <w:r>
        <w:rPr>
          <w:b/>
          <w:bCs/>
        </w:rPr>
        <w:t>Subject:</w:t>
      </w:r>
      <w:r>
        <w:t xml:space="preserve"> </w:t>
      </w:r>
      <w:r>
        <w:rPr>
          <w:rFonts w:ascii="Times New Roman" w:hAnsi="Times New Roman"/>
          <w:rtl/>
        </w:rPr>
        <w:t>כפר מנחם</w:t>
      </w:r>
      <w:r>
        <w:rPr>
          <w:rFonts w:hint="cs"/>
        </w:rPr>
        <w:t xml:space="preserve"> </w:t>
      </w:r>
      <w:r>
        <w:rPr>
          <w:rFonts w:ascii="Times New Roman" w:hAnsi="Times New Roman"/>
          <w:rtl/>
        </w:rPr>
        <w:t>הערכת אתר</w:t>
      </w:r>
    </w:p>
    <w:p w:rsidR="004731B0" w:rsidRDefault="004731B0" w:rsidP="004731B0"/>
    <w:p w:rsidR="004731B0" w:rsidRDefault="004731B0" w:rsidP="004731B0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  <w:rtl/>
        </w:rPr>
        <w:t>דודי שלום רב</w:t>
      </w:r>
    </w:p>
    <w:p w:rsidR="004731B0" w:rsidRDefault="004731B0" w:rsidP="004731B0">
      <w:pPr>
        <w:rPr>
          <w:rFonts w:ascii="Arial" w:hAnsi="Arial" w:cs="Arial"/>
          <w:color w:val="1F497D"/>
        </w:rPr>
      </w:pPr>
    </w:p>
    <w:p w:rsidR="004731B0" w:rsidRDefault="004731B0" w:rsidP="004731B0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  <w:rtl/>
        </w:rPr>
        <w:t>לאחר בחינת האתרים, מצורפת המלצתנו לשימורם.</w:t>
      </w:r>
    </w:p>
    <w:p w:rsidR="004731B0" w:rsidRDefault="004731B0" w:rsidP="004731B0">
      <w:pPr>
        <w:rPr>
          <w:rFonts w:ascii="Arial" w:hAnsi="Arial" w:cs="Arial"/>
          <w:color w:val="1F497D"/>
          <w:rtl/>
        </w:rPr>
      </w:pPr>
    </w:p>
    <w:p w:rsidR="004731B0" w:rsidRDefault="004731B0" w:rsidP="004731B0">
      <w:pPr>
        <w:rPr>
          <w:rFonts w:ascii="Arial" w:hAnsi="Arial" w:cs="Arial"/>
          <w:color w:val="1F497D"/>
          <w:rtl/>
        </w:rPr>
      </w:pPr>
      <w:r>
        <w:rPr>
          <w:rFonts w:ascii="Arial" w:hAnsi="Arial" w:cs="Arial"/>
          <w:color w:val="1F497D"/>
          <w:rtl/>
        </w:rPr>
        <w:t>מאחר והנחיות התיעוד במחוז דרום אינן מאפשרות כפי שציינו קודם לכן להמליץ בתיעוד,</w:t>
      </w:r>
    </w:p>
    <w:p w:rsidR="004731B0" w:rsidRDefault="004731B0" w:rsidP="004731B0">
      <w:pPr>
        <w:rPr>
          <w:rFonts w:ascii="Arial" w:hAnsi="Arial" w:cs="Arial"/>
          <w:color w:val="1F497D"/>
          <w:rtl/>
        </w:rPr>
      </w:pPr>
    </w:p>
    <w:p w:rsidR="004731B0" w:rsidRDefault="004731B0" w:rsidP="004731B0">
      <w:pPr>
        <w:rPr>
          <w:rFonts w:ascii="Arial" w:hAnsi="Arial" w:cs="Arial"/>
          <w:color w:val="1F497D"/>
          <w:rtl/>
        </w:rPr>
      </w:pPr>
      <w:r>
        <w:rPr>
          <w:rFonts w:ascii="Arial" w:hAnsi="Arial" w:cs="Arial"/>
          <w:color w:val="1F497D"/>
          <w:rtl/>
        </w:rPr>
        <w:t>אנו ממליצים לשמר את האתרים הבאים:</w:t>
      </w:r>
    </w:p>
    <w:p w:rsidR="004731B0" w:rsidRDefault="004731B0" w:rsidP="004731B0">
      <w:pPr>
        <w:rPr>
          <w:rFonts w:ascii="Arial" w:hAnsi="Arial" w:cs="Arial"/>
          <w:color w:val="1F497D"/>
          <w:rtl/>
        </w:rPr>
      </w:pPr>
    </w:p>
    <w:p w:rsidR="004731B0" w:rsidRDefault="004731B0" w:rsidP="004731B0">
      <w:pPr>
        <w:rPr>
          <w:rFonts w:ascii="Arial" w:hAnsi="Arial" w:cs="Arial"/>
          <w:color w:val="1F497D"/>
          <w:rtl/>
        </w:rPr>
      </w:pPr>
      <w:r>
        <w:rPr>
          <w:rFonts w:ascii="Arial" w:hAnsi="Arial" w:cs="Arial"/>
          <w:color w:val="1F497D"/>
          <w:rtl/>
        </w:rPr>
        <w:t>הרציונל מורכב מקריטריונים בהיבט המקומי ובהיבט הארצי שכולם יחד עונים על המבוקש על ידי משרד הפנים לשימור קיבוץ.</w:t>
      </w:r>
    </w:p>
    <w:p w:rsidR="004731B0" w:rsidRDefault="004731B0" w:rsidP="004731B0">
      <w:pPr>
        <w:rPr>
          <w:rFonts w:ascii="Arial" w:hAnsi="Arial" w:cs="Arial"/>
          <w:color w:val="1F497D"/>
          <w:rtl/>
        </w:rPr>
      </w:pPr>
    </w:p>
    <w:p w:rsidR="004731B0" w:rsidRDefault="004731B0" w:rsidP="004731B0">
      <w:pPr>
        <w:rPr>
          <w:rFonts w:ascii="Arial" w:hAnsi="Arial" w:cs="Arial"/>
          <w:color w:val="1F497D"/>
          <w:rtl/>
        </w:rPr>
      </w:pPr>
      <w:r>
        <w:rPr>
          <w:rFonts w:ascii="Arial" w:hAnsi="Arial" w:cs="Arial"/>
          <w:color w:val="1F497D"/>
          <w:rtl/>
        </w:rPr>
        <w:t xml:space="preserve">נציין שבקיבוץ קיימים אתרים רבים שנשמרים על ידי הקיבוץ וכך גם עתידים להישמר. </w:t>
      </w:r>
    </w:p>
    <w:p w:rsidR="004731B0" w:rsidRDefault="004731B0" w:rsidP="004731B0">
      <w:pPr>
        <w:rPr>
          <w:rFonts w:ascii="Arial" w:hAnsi="Arial" w:cs="Arial"/>
          <w:color w:val="1F497D"/>
          <w:rtl/>
        </w:rPr>
      </w:pPr>
    </w:p>
    <w:p w:rsidR="004731B0" w:rsidRDefault="004731B0" w:rsidP="004731B0">
      <w:pPr>
        <w:rPr>
          <w:rFonts w:ascii="Arial" w:hAnsi="Arial" w:cs="Arial"/>
          <w:color w:val="1F497D"/>
          <w:rtl/>
        </w:rPr>
      </w:pPr>
      <w:r>
        <w:rPr>
          <w:rFonts w:ascii="Arial" w:hAnsi="Arial" w:cs="Arial"/>
          <w:color w:val="1F497D"/>
          <w:rtl/>
        </w:rPr>
        <w:t>לאחר בדיקתנו את התכנון המוצע גם שימורם לא יפגע בתכנון העתידי. הרעיון לשלבם בתכנון המוצע או בתכנון עתידי נוסף .</w:t>
      </w:r>
    </w:p>
    <w:p w:rsidR="004731B0" w:rsidRDefault="004731B0" w:rsidP="004731B0">
      <w:pPr>
        <w:rPr>
          <w:color w:val="1F497D"/>
          <w:rtl/>
        </w:rPr>
      </w:pPr>
    </w:p>
    <w:p w:rsidR="004731B0" w:rsidRDefault="004731B0" w:rsidP="004731B0">
      <w:pPr>
        <w:rPr>
          <w:rFonts w:ascii="Arial" w:hAnsi="Arial" w:cs="Arial"/>
          <w:color w:val="1F497D"/>
          <w:rtl/>
        </w:rPr>
      </w:pPr>
    </w:p>
    <w:p w:rsidR="004731B0" w:rsidRDefault="004731B0" w:rsidP="004731B0">
      <w:pPr>
        <w:rPr>
          <w:rFonts w:ascii="Arial" w:hAnsi="Arial" w:cs="Arial"/>
          <w:color w:val="1F497D"/>
          <w:rtl/>
        </w:rPr>
      </w:pPr>
      <w:r>
        <w:rPr>
          <w:rFonts w:ascii="Arial" w:hAnsi="Arial" w:cs="Arial"/>
          <w:color w:val="1F497D"/>
          <w:rtl/>
        </w:rPr>
        <w:t>שימור לא מחמיר (שניתן לבצע בו שינויים)</w:t>
      </w:r>
    </w:p>
    <w:p w:rsidR="004731B0" w:rsidRDefault="004731B0" w:rsidP="004731B0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  <w:rtl/>
        </w:rPr>
        <w:t>חדר האוכל</w:t>
      </w:r>
    </w:p>
    <w:p w:rsidR="004731B0" w:rsidRDefault="004731B0" w:rsidP="004731B0">
      <w:pPr>
        <w:rPr>
          <w:rFonts w:ascii="Arial" w:hAnsi="Arial" w:cs="Arial"/>
          <w:color w:val="1F497D"/>
          <w:rtl/>
        </w:rPr>
      </w:pPr>
      <w:r>
        <w:rPr>
          <w:rFonts w:ascii="Arial" w:hAnsi="Arial" w:cs="Arial"/>
          <w:color w:val="1F497D"/>
          <w:rtl/>
        </w:rPr>
        <w:t>מאפיה</w:t>
      </w:r>
    </w:p>
    <w:p w:rsidR="004731B0" w:rsidRDefault="004731B0" w:rsidP="004731B0">
      <w:pPr>
        <w:rPr>
          <w:rFonts w:ascii="Arial" w:hAnsi="Arial" w:cs="Arial"/>
          <w:color w:val="1F497D"/>
          <w:rtl/>
        </w:rPr>
      </w:pPr>
      <w:r>
        <w:rPr>
          <w:rFonts w:ascii="Arial" w:hAnsi="Arial" w:cs="Arial"/>
          <w:color w:val="1F497D"/>
          <w:rtl/>
        </w:rPr>
        <w:t>רכטר במרכז (או אחד אחר)מאחר וזה שלב מוקדם של תכנון על ידו ואין בהרבה קיבוצים יחסית.</w:t>
      </w:r>
    </w:p>
    <w:p w:rsidR="004731B0" w:rsidRDefault="004731B0" w:rsidP="004731B0">
      <w:pPr>
        <w:rPr>
          <w:rFonts w:ascii="Arial" w:hAnsi="Arial" w:cs="Arial"/>
          <w:color w:val="1F497D"/>
          <w:rtl/>
        </w:rPr>
      </w:pPr>
      <w:r>
        <w:rPr>
          <w:rFonts w:ascii="Arial" w:hAnsi="Arial" w:cs="Arial"/>
          <w:color w:val="1F497D"/>
          <w:rtl/>
        </w:rPr>
        <w:t xml:space="preserve">צריף מחופה לבנים- התפתחות מקומית ושימוש באתר בעל חשיבות בהקשר אומנות מקומית. </w:t>
      </w:r>
    </w:p>
    <w:p w:rsidR="004731B0" w:rsidRDefault="004731B0" w:rsidP="004731B0">
      <w:pPr>
        <w:rPr>
          <w:rFonts w:ascii="Arial" w:hAnsi="Arial" w:cs="Arial"/>
          <w:color w:val="1F497D"/>
          <w:rtl/>
        </w:rPr>
      </w:pPr>
      <w:r>
        <w:rPr>
          <w:rFonts w:ascii="Arial" w:hAnsi="Arial" w:cs="Arial"/>
          <w:color w:val="1F497D"/>
          <w:rtl/>
        </w:rPr>
        <w:t>מגדל שמירה צפוני או דרומי או שניהם- סמל להגנה מקומית ביחס לאזור.</w:t>
      </w:r>
    </w:p>
    <w:p w:rsidR="004731B0" w:rsidRDefault="004731B0" w:rsidP="004731B0">
      <w:pPr>
        <w:rPr>
          <w:rFonts w:ascii="Arial" w:hAnsi="Arial" w:cs="Arial"/>
          <w:color w:val="1F497D"/>
          <w:rtl/>
        </w:rPr>
      </w:pPr>
      <w:r>
        <w:rPr>
          <w:rFonts w:ascii="Arial" w:hAnsi="Arial" w:cs="Arial"/>
          <w:color w:val="1F497D"/>
          <w:rtl/>
        </w:rPr>
        <w:t xml:space="preserve">מגדל המים- סמל קיבוצי מובהק. </w:t>
      </w:r>
    </w:p>
    <w:p w:rsidR="004731B0" w:rsidRDefault="004731B0" w:rsidP="004731B0">
      <w:pPr>
        <w:rPr>
          <w:rFonts w:ascii="Arial" w:hAnsi="Arial" w:cs="Arial"/>
          <w:color w:val="1F497D"/>
          <w:rtl/>
        </w:rPr>
      </w:pPr>
    </w:p>
    <w:p w:rsidR="004731B0" w:rsidRDefault="004731B0" w:rsidP="004731B0">
      <w:pPr>
        <w:rPr>
          <w:rFonts w:ascii="Arial" w:hAnsi="Arial" w:cs="Arial"/>
          <w:color w:val="1F497D"/>
          <w:rtl/>
        </w:rPr>
      </w:pPr>
    </w:p>
    <w:p w:rsidR="004731B0" w:rsidRDefault="004731B0" w:rsidP="004731B0">
      <w:pPr>
        <w:rPr>
          <w:rFonts w:ascii="Arial" w:hAnsi="Arial" w:cs="Arial"/>
          <w:color w:val="1F497D"/>
          <w:rtl/>
        </w:rPr>
      </w:pPr>
    </w:p>
    <w:p w:rsidR="004731B0" w:rsidRDefault="004731B0" w:rsidP="004731B0">
      <w:pPr>
        <w:rPr>
          <w:rFonts w:ascii="Arial" w:hAnsi="Arial" w:cs="Arial"/>
          <w:color w:val="1F497D"/>
          <w:rtl/>
        </w:rPr>
      </w:pPr>
      <w:r>
        <w:rPr>
          <w:rFonts w:ascii="Arial" w:hAnsi="Arial" w:cs="Arial"/>
          <w:color w:val="1F497D"/>
          <w:rtl/>
        </w:rPr>
        <w:t>שימור מחמיר:</w:t>
      </w:r>
    </w:p>
    <w:p w:rsidR="004731B0" w:rsidRDefault="004731B0" w:rsidP="004731B0">
      <w:pPr>
        <w:rPr>
          <w:rFonts w:ascii="Arial" w:hAnsi="Arial" w:cs="Arial"/>
          <w:color w:val="1F497D"/>
          <w:rtl/>
        </w:rPr>
      </w:pPr>
      <w:r>
        <w:rPr>
          <w:rFonts w:ascii="Arial" w:hAnsi="Arial" w:cs="Arial"/>
          <w:color w:val="1F497D"/>
          <w:rtl/>
        </w:rPr>
        <w:t>הדשא הגדול ליד חדר האוכל- הרעיון השיתופי הקיבוצי</w:t>
      </w:r>
    </w:p>
    <w:p w:rsidR="004731B0" w:rsidRDefault="004731B0" w:rsidP="004731B0">
      <w:pPr>
        <w:rPr>
          <w:rFonts w:ascii="Arial" w:hAnsi="Arial" w:cs="Arial"/>
          <w:color w:val="1F497D"/>
          <w:rtl/>
        </w:rPr>
      </w:pPr>
      <w:proofErr w:type="spellStart"/>
      <w:r>
        <w:rPr>
          <w:rFonts w:ascii="Arial" w:hAnsi="Arial" w:cs="Arial"/>
          <w:color w:val="1F497D"/>
          <w:rtl/>
        </w:rPr>
        <w:t>וואבלים</w:t>
      </w:r>
      <w:proofErr w:type="spellEnd"/>
      <w:r>
        <w:rPr>
          <w:rFonts w:ascii="Arial" w:hAnsi="Arial" w:cs="Arial"/>
          <w:color w:val="1F497D"/>
          <w:rtl/>
        </w:rPr>
        <w:t xml:space="preserve"> (ייחודיים לקיבוץ – נשמרו וניתן גם להעתיקם)</w:t>
      </w:r>
    </w:p>
    <w:p w:rsidR="004731B0" w:rsidRDefault="004731B0" w:rsidP="004731B0">
      <w:pPr>
        <w:rPr>
          <w:rFonts w:ascii="Arial" w:hAnsi="Arial" w:cs="Arial"/>
          <w:color w:val="1F497D"/>
          <w:rtl/>
        </w:rPr>
      </w:pPr>
      <w:r>
        <w:rPr>
          <w:rFonts w:ascii="Arial" w:hAnsi="Arial" w:cs="Arial"/>
          <w:color w:val="1F497D"/>
          <w:rtl/>
        </w:rPr>
        <w:t>סילו כמו באלונים- סילו ייחודי לקיבות ולאלונים</w:t>
      </w:r>
    </w:p>
    <w:p w:rsidR="004731B0" w:rsidRDefault="004731B0" w:rsidP="004731B0">
      <w:pPr>
        <w:rPr>
          <w:rFonts w:ascii="Arial" w:hAnsi="Arial" w:cs="Arial"/>
          <w:color w:val="1F497D"/>
          <w:rtl/>
        </w:rPr>
      </w:pPr>
      <w:r>
        <w:rPr>
          <w:rFonts w:ascii="Arial" w:hAnsi="Arial" w:cs="Arial"/>
          <w:color w:val="1F497D"/>
          <w:rtl/>
        </w:rPr>
        <w:t>אמפיתיאטרון והמבט בין שתי הגבעות (שנשמר גם התכנון המוצע)- ייחודי למקום ומותאם למקום.</w:t>
      </w:r>
    </w:p>
    <w:p w:rsidR="004731B0" w:rsidRDefault="004731B0" w:rsidP="004731B0">
      <w:pPr>
        <w:rPr>
          <w:rFonts w:ascii="Arial" w:hAnsi="Arial" w:cs="Arial"/>
          <w:color w:val="1F497D"/>
          <w:rtl/>
        </w:rPr>
      </w:pPr>
      <w:r>
        <w:rPr>
          <w:rFonts w:ascii="Arial" w:hAnsi="Arial" w:cs="Arial"/>
          <w:color w:val="1F497D"/>
          <w:rtl/>
        </w:rPr>
        <w:t>כביש היקפי סביב מבני החינוך כחלק מהתכנון הרעיוני של קאופמן</w:t>
      </w:r>
    </w:p>
    <w:p w:rsidR="004731B0" w:rsidRDefault="004731B0" w:rsidP="004731B0">
      <w:pPr>
        <w:rPr>
          <w:rFonts w:ascii="Arial" w:hAnsi="Arial" w:cs="Arial"/>
          <w:color w:val="1F497D"/>
          <w:rtl/>
        </w:rPr>
      </w:pPr>
    </w:p>
    <w:p w:rsidR="004731B0" w:rsidRDefault="004731B0" w:rsidP="004731B0">
      <w:pPr>
        <w:rPr>
          <w:rFonts w:ascii="Arial" w:hAnsi="Arial" w:cs="Arial"/>
          <w:color w:val="1F497D"/>
          <w:rtl/>
        </w:rPr>
      </w:pPr>
      <w:r>
        <w:rPr>
          <w:rFonts w:ascii="Arial" w:hAnsi="Arial" w:cs="Arial"/>
          <w:color w:val="1F497D"/>
          <w:rtl/>
        </w:rPr>
        <w:t>מתחם החינוך מומלץ לשמר את השטח הפתוח בין המבנים ולשמור על הגובה וקנה מידה כקיים.</w:t>
      </w:r>
    </w:p>
    <w:p w:rsidR="004731B0" w:rsidRDefault="004731B0" w:rsidP="004731B0">
      <w:pPr>
        <w:rPr>
          <w:rFonts w:ascii="Arial" w:hAnsi="Arial" w:cs="Arial"/>
          <w:color w:val="1F497D"/>
          <w:rtl/>
        </w:rPr>
      </w:pPr>
      <w:r>
        <w:rPr>
          <w:rFonts w:ascii="Arial" w:hAnsi="Arial" w:cs="Arial"/>
          <w:color w:val="1F497D"/>
          <w:rtl/>
        </w:rPr>
        <w:t>בד"כ בקיבוצים הקיבוץ מבקש לשמר את המרחב הזה. מבחינתנו אין חובה.</w:t>
      </w:r>
    </w:p>
    <w:p w:rsidR="004731B0" w:rsidRDefault="004731B0" w:rsidP="004731B0">
      <w:pPr>
        <w:rPr>
          <w:rFonts w:ascii="Arial" w:hAnsi="Arial" w:cs="Arial"/>
          <w:color w:val="1F497D"/>
          <w:rtl/>
        </w:rPr>
      </w:pPr>
    </w:p>
    <w:p w:rsidR="004731B0" w:rsidRDefault="004731B0" w:rsidP="004731B0">
      <w:pPr>
        <w:rPr>
          <w:rFonts w:ascii="Arial" w:hAnsi="Arial" w:cs="Arial"/>
          <w:color w:val="1F497D"/>
          <w:rtl/>
        </w:rPr>
      </w:pPr>
    </w:p>
    <w:p w:rsidR="004731B0" w:rsidRDefault="004731B0" w:rsidP="004731B0">
      <w:pPr>
        <w:rPr>
          <w:rFonts w:ascii="Arial" w:hAnsi="Arial" w:cs="Arial"/>
          <w:color w:val="1F497D"/>
          <w:rtl/>
        </w:rPr>
      </w:pPr>
      <w:r>
        <w:rPr>
          <w:rFonts w:ascii="Arial" w:hAnsi="Arial" w:cs="Arial"/>
          <w:color w:val="1F497D"/>
          <w:rtl/>
        </w:rPr>
        <w:t xml:space="preserve">בית הבנים, </w:t>
      </w:r>
      <w:proofErr w:type="spellStart"/>
      <w:r>
        <w:rPr>
          <w:rFonts w:ascii="Arial" w:hAnsi="Arial" w:cs="Arial"/>
          <w:color w:val="1F497D"/>
          <w:rtl/>
        </w:rPr>
        <w:t>הספריה</w:t>
      </w:r>
      <w:proofErr w:type="spellEnd"/>
      <w:r>
        <w:rPr>
          <w:rFonts w:ascii="Arial" w:hAnsi="Arial" w:cs="Arial"/>
          <w:color w:val="1F497D"/>
          <w:rtl/>
        </w:rPr>
        <w:t xml:space="preserve"> והגן. גם אפשרי לשמר. הם </w:t>
      </w:r>
      <w:proofErr w:type="spellStart"/>
      <w:r>
        <w:rPr>
          <w:rFonts w:ascii="Arial" w:hAnsi="Arial" w:cs="Arial"/>
          <w:color w:val="1F497D"/>
          <w:rtl/>
        </w:rPr>
        <w:t>במילא</w:t>
      </w:r>
      <w:proofErr w:type="spellEnd"/>
      <w:r>
        <w:rPr>
          <w:rFonts w:ascii="Arial" w:hAnsi="Arial" w:cs="Arial"/>
          <w:color w:val="1F497D"/>
          <w:rtl/>
        </w:rPr>
        <w:t xml:space="preserve"> יישמרו.</w:t>
      </w:r>
    </w:p>
    <w:p w:rsidR="004731B0" w:rsidRDefault="004731B0" w:rsidP="004731B0">
      <w:pPr>
        <w:rPr>
          <w:rFonts w:ascii="Arial" w:hAnsi="Arial" w:cs="Arial"/>
          <w:color w:val="1F497D"/>
          <w:rtl/>
        </w:rPr>
      </w:pPr>
      <w:r>
        <w:rPr>
          <w:rFonts w:ascii="Arial" w:hAnsi="Arial" w:cs="Arial"/>
          <w:color w:val="1F497D"/>
          <w:rtl/>
        </w:rPr>
        <w:t>מבני המגורים- לא לשימור כלל.</w:t>
      </w:r>
    </w:p>
    <w:p w:rsidR="004731B0" w:rsidRDefault="004731B0" w:rsidP="004731B0">
      <w:pPr>
        <w:rPr>
          <w:rFonts w:ascii="Arial" w:hAnsi="Arial" w:cs="Arial"/>
          <w:color w:val="1F497D"/>
          <w:rtl/>
        </w:rPr>
      </w:pPr>
    </w:p>
    <w:p w:rsidR="004731B0" w:rsidRDefault="004731B0" w:rsidP="004731B0">
      <w:pPr>
        <w:rPr>
          <w:rFonts w:ascii="Arial" w:hAnsi="Arial" w:cs="Arial"/>
          <w:color w:val="1F497D"/>
          <w:rtl/>
        </w:rPr>
      </w:pPr>
      <w:r>
        <w:rPr>
          <w:rFonts w:ascii="Arial" w:hAnsi="Arial" w:cs="Arial"/>
          <w:color w:val="1F497D"/>
          <w:rtl/>
        </w:rPr>
        <w:t>בהצלחה</w:t>
      </w:r>
    </w:p>
    <w:p w:rsidR="004731B0" w:rsidRDefault="004731B0" w:rsidP="004731B0">
      <w:pPr>
        <w:rPr>
          <w:rFonts w:ascii="Arial" w:hAnsi="Arial" w:cs="Arial"/>
          <w:color w:val="1F497D"/>
          <w:rtl/>
        </w:rPr>
      </w:pPr>
    </w:p>
    <w:p w:rsidR="004731B0" w:rsidRDefault="004731B0" w:rsidP="004731B0">
      <w:pPr>
        <w:rPr>
          <w:rFonts w:ascii="Arial" w:hAnsi="Arial" w:cs="Arial"/>
          <w:color w:val="1F497D"/>
          <w:rtl/>
        </w:rPr>
      </w:pPr>
      <w:r>
        <w:rPr>
          <w:rFonts w:ascii="Arial" w:hAnsi="Arial" w:cs="Arial"/>
          <w:color w:val="1F497D"/>
          <w:rtl/>
        </w:rPr>
        <w:t>שרי ומאיר</w:t>
      </w:r>
    </w:p>
    <w:p w:rsidR="004731B0" w:rsidRDefault="004731B0" w:rsidP="004731B0">
      <w:pPr>
        <w:rPr>
          <w:rFonts w:ascii="Arial" w:hAnsi="Arial" w:cs="Arial"/>
          <w:color w:val="1F497D"/>
          <w:rtl/>
        </w:rPr>
      </w:pPr>
    </w:p>
    <w:p w:rsidR="004731B0" w:rsidRDefault="004731B0" w:rsidP="004731B0">
      <w:pPr>
        <w:rPr>
          <w:rFonts w:ascii="Arial" w:hAnsi="Arial" w:cs="Arial"/>
          <w:color w:val="1F497D"/>
          <w:rtl/>
        </w:rPr>
      </w:pPr>
    </w:p>
    <w:p w:rsidR="004731B0" w:rsidRDefault="004731B0" w:rsidP="004731B0">
      <w:pPr>
        <w:rPr>
          <w:rFonts w:ascii="Arial" w:hAnsi="Arial" w:cs="Arial"/>
          <w:color w:val="1F497D"/>
          <w:rtl/>
        </w:rPr>
      </w:pPr>
    </w:p>
    <w:p w:rsidR="004731B0" w:rsidRDefault="004731B0" w:rsidP="004731B0">
      <w:pPr>
        <w:rPr>
          <w:rFonts w:ascii="Arial" w:hAnsi="Arial" w:cs="Arial"/>
          <w:color w:val="1F497D"/>
          <w:rtl/>
        </w:rPr>
      </w:pPr>
    </w:p>
    <w:p w:rsidR="004731B0" w:rsidRDefault="004731B0" w:rsidP="004731B0">
      <w:pPr>
        <w:rPr>
          <w:rFonts w:ascii="Arial" w:hAnsi="Arial" w:cs="Arial"/>
          <w:color w:val="1F497D"/>
          <w:rtl/>
        </w:rPr>
      </w:pPr>
    </w:p>
    <w:p w:rsidR="004731B0" w:rsidRDefault="004731B0" w:rsidP="004731B0">
      <w:pPr>
        <w:rPr>
          <w:rFonts w:ascii="Arial" w:hAnsi="Arial" w:cs="Arial"/>
          <w:color w:val="1F497D"/>
          <w:rtl/>
        </w:rPr>
      </w:pPr>
    </w:p>
    <w:p w:rsidR="004731B0" w:rsidRDefault="004731B0" w:rsidP="004731B0">
      <w:pPr>
        <w:rPr>
          <w:rFonts w:ascii="Arial" w:hAnsi="Arial" w:cs="Arial"/>
          <w:color w:val="1F497D"/>
          <w:rtl/>
        </w:rPr>
      </w:pPr>
    </w:p>
    <w:p w:rsidR="004731B0" w:rsidRDefault="004731B0" w:rsidP="004731B0">
      <w:pPr>
        <w:rPr>
          <w:rFonts w:ascii="Times New Roman" w:hAnsi="Times New Roman"/>
          <w:color w:val="1F497D"/>
          <w:rtl/>
        </w:rPr>
      </w:pPr>
    </w:p>
    <w:p w:rsidR="004731B0" w:rsidRDefault="004731B0" w:rsidP="004731B0">
      <w:pPr>
        <w:rPr>
          <w:rFonts w:ascii="Times New Roman" w:hAnsi="Times New Roman"/>
          <w:b/>
          <w:bCs/>
          <w:color w:val="385623"/>
          <w:sz w:val="56"/>
          <w:szCs w:val="56"/>
          <w:rtl/>
        </w:rPr>
      </w:pPr>
      <w:r>
        <w:rPr>
          <w:rFonts w:cs="Rod" w:hint="cs"/>
          <w:b/>
          <w:bCs/>
          <w:color w:val="385623"/>
          <w:sz w:val="56"/>
          <w:szCs w:val="56"/>
          <w:rtl/>
        </w:rPr>
        <w:t>מאיר אפשטיין</w:t>
      </w:r>
    </w:p>
    <w:p w:rsidR="004731B0" w:rsidRDefault="004731B0" w:rsidP="004731B0">
      <w:pPr>
        <w:rPr>
          <w:rFonts w:ascii="Times New Roman" w:hAnsi="Times New Roman"/>
          <w:b/>
          <w:bCs/>
          <w:sz w:val="28"/>
          <w:szCs w:val="28"/>
          <w:rtl/>
        </w:rPr>
      </w:pPr>
    </w:p>
    <w:p w:rsidR="004731B0" w:rsidRDefault="004731B0" w:rsidP="004731B0">
      <w:pPr>
        <w:rPr>
          <w:rFonts w:ascii="Times New Roman" w:hAnsi="Times New Roman"/>
          <w:b/>
          <w:bCs/>
          <w:color w:val="385623"/>
          <w:sz w:val="32"/>
          <w:szCs w:val="32"/>
          <w:rtl/>
        </w:rPr>
      </w:pPr>
      <w:r>
        <w:rPr>
          <w:rFonts w:cs="Rod" w:hint="cs"/>
          <w:b/>
          <w:bCs/>
          <w:color w:val="385623"/>
          <w:sz w:val="32"/>
          <w:szCs w:val="32"/>
          <w:rtl/>
        </w:rPr>
        <w:t>אדריכלות | עיצוב פנים | שימור</w:t>
      </w:r>
    </w:p>
    <w:p w:rsidR="004731B0" w:rsidRDefault="004731B0" w:rsidP="004731B0">
      <w:pPr>
        <w:rPr>
          <w:sz w:val="28"/>
          <w:szCs w:val="28"/>
          <w:rtl/>
        </w:rPr>
      </w:pPr>
    </w:p>
    <w:p w:rsidR="004731B0" w:rsidRDefault="004731B0" w:rsidP="004731B0">
      <w:pPr>
        <w:rPr>
          <w:color w:val="385623"/>
          <w:sz w:val="28"/>
          <w:szCs w:val="28"/>
          <w:rtl/>
        </w:rPr>
      </w:pPr>
      <w:r>
        <w:rPr>
          <w:rFonts w:cs="Rod" w:hint="cs"/>
          <w:color w:val="385623"/>
          <w:sz w:val="28"/>
          <w:szCs w:val="28"/>
          <w:rtl/>
        </w:rPr>
        <w:t>נייד:</w:t>
      </w:r>
      <w:r>
        <w:rPr>
          <w:color w:val="385623"/>
          <w:sz w:val="28"/>
          <w:szCs w:val="28"/>
        </w:rPr>
        <w:t> </w:t>
      </w:r>
      <w:r>
        <w:rPr>
          <w:rFonts w:cs="Rod" w:hint="cs"/>
          <w:color w:val="385623"/>
          <w:sz w:val="32"/>
          <w:szCs w:val="32"/>
          <w:rtl/>
        </w:rPr>
        <w:t>052-8805997</w:t>
      </w:r>
      <w:r>
        <w:rPr>
          <w:color w:val="385623"/>
          <w:sz w:val="28"/>
          <w:szCs w:val="28"/>
        </w:rPr>
        <w:t xml:space="preserve">  </w:t>
      </w:r>
      <w:r>
        <w:rPr>
          <w:rFonts w:cs="Rod" w:hint="cs"/>
          <w:color w:val="385623"/>
          <w:sz w:val="28"/>
          <w:szCs w:val="28"/>
          <w:rtl/>
        </w:rPr>
        <w:t> פקס</w:t>
      </w:r>
      <w:r>
        <w:rPr>
          <w:color w:val="385623"/>
          <w:sz w:val="28"/>
          <w:szCs w:val="28"/>
        </w:rPr>
        <w:t>  </w:t>
      </w:r>
      <w:r>
        <w:rPr>
          <w:rFonts w:cs="Rod" w:hint="cs"/>
          <w:color w:val="385623"/>
          <w:sz w:val="28"/>
          <w:szCs w:val="28"/>
          <w:rtl/>
        </w:rPr>
        <w:t xml:space="preserve">: </w:t>
      </w:r>
      <w:r>
        <w:rPr>
          <w:rFonts w:cs="Rod" w:hint="cs"/>
          <w:color w:val="385623"/>
          <w:sz w:val="32"/>
          <w:szCs w:val="32"/>
          <w:rtl/>
        </w:rPr>
        <w:t>050-8394389</w:t>
      </w:r>
    </w:p>
    <w:p w:rsidR="004731B0" w:rsidRDefault="004731B0" w:rsidP="004731B0">
      <w:pPr>
        <w:rPr>
          <w:sz w:val="28"/>
          <w:szCs w:val="28"/>
          <w:rtl/>
        </w:rPr>
      </w:pPr>
    </w:p>
    <w:p w:rsidR="004731B0" w:rsidRDefault="004731B0" w:rsidP="004731B0">
      <w:pPr>
        <w:rPr>
          <w:color w:val="385623"/>
          <w:sz w:val="28"/>
          <w:szCs w:val="28"/>
        </w:rPr>
      </w:pPr>
      <w:r>
        <w:rPr>
          <w:rFonts w:cs="Rod" w:hint="cs"/>
          <w:color w:val="385623"/>
          <w:sz w:val="28"/>
          <w:szCs w:val="28"/>
          <w:rtl/>
        </w:rPr>
        <w:t xml:space="preserve">כתובת למשלוח: ת.ד </w:t>
      </w:r>
      <w:r>
        <w:rPr>
          <w:rFonts w:cs="Rod" w:hint="cs"/>
          <w:color w:val="385623"/>
          <w:sz w:val="32"/>
          <w:szCs w:val="32"/>
          <w:rtl/>
        </w:rPr>
        <w:t>1503</w:t>
      </w:r>
      <w:r>
        <w:rPr>
          <w:rFonts w:cs="Rod" w:hint="cs"/>
          <w:color w:val="385623"/>
          <w:sz w:val="28"/>
          <w:szCs w:val="28"/>
          <w:rtl/>
        </w:rPr>
        <w:t xml:space="preserve"> פרדסיה </w:t>
      </w:r>
      <w:r>
        <w:rPr>
          <w:rFonts w:cs="Rod" w:hint="cs"/>
          <w:color w:val="385623"/>
          <w:sz w:val="32"/>
          <w:szCs w:val="32"/>
          <w:rtl/>
        </w:rPr>
        <w:t>4281500</w:t>
      </w:r>
    </w:p>
    <w:p w:rsidR="004731B0" w:rsidRDefault="004731B0" w:rsidP="004731B0">
      <w:pPr>
        <w:rPr>
          <w:color w:val="385623"/>
          <w:sz w:val="28"/>
          <w:szCs w:val="28"/>
        </w:rPr>
      </w:pPr>
    </w:p>
    <w:p w:rsidR="004731B0" w:rsidRDefault="004731B0" w:rsidP="004731B0">
      <w:pPr>
        <w:rPr>
          <w:rFonts w:ascii="Times New Roman" w:hAnsi="Times New Roman"/>
          <w:b/>
          <w:bCs/>
          <w:color w:val="385623"/>
          <w:sz w:val="24"/>
          <w:szCs w:val="24"/>
        </w:rPr>
      </w:pPr>
      <w:r>
        <w:rPr>
          <w:rFonts w:ascii="Meiryo" w:eastAsia="Meiryo" w:hAnsi="Meiryo" w:cs="Meiryo" w:hint="eastAsia"/>
          <w:b/>
          <w:bCs/>
          <w:color w:val="385623"/>
          <w:sz w:val="24"/>
          <w:szCs w:val="24"/>
        </w:rPr>
        <w:t xml:space="preserve">MEIREPSTEIN.CO.IL                  </w:t>
      </w:r>
      <w:hyperlink r:id="rId5" w:history="1">
        <w:r>
          <w:rPr>
            <w:rStyle w:val="Hyperlink"/>
            <w:b/>
            <w:bCs/>
            <w:sz w:val="32"/>
            <w:szCs w:val="32"/>
          </w:rPr>
          <w:t>meire1@014.net.il</w:t>
        </w:r>
      </w:hyperlink>
    </w:p>
    <w:p w:rsidR="004731B0" w:rsidRDefault="004731B0" w:rsidP="004731B0">
      <w:pPr>
        <w:rPr>
          <w:rFonts w:ascii="Times New Roman" w:hAnsi="Times New Roman"/>
        </w:rPr>
      </w:pPr>
    </w:p>
    <w:p w:rsidR="004731B0" w:rsidRDefault="004731B0" w:rsidP="004731B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C5A70" w:rsidRPr="004731B0" w:rsidRDefault="00BC5A70"/>
    <w:sectPr w:rsidR="00BC5A70" w:rsidRPr="004731B0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B0"/>
    <w:rsid w:val="003A26E0"/>
    <w:rsid w:val="004731B0"/>
    <w:rsid w:val="00BC5A70"/>
    <w:rsid w:val="00C0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B0"/>
    <w:pPr>
      <w:bidi/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4731B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B0"/>
    <w:pPr>
      <w:bidi/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4731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ire1@014.net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2020-06-23T19:50:00Z</dcterms:created>
  <dcterms:modified xsi:type="dcterms:W3CDTF">2020-06-23T19:50:00Z</dcterms:modified>
</cp:coreProperties>
</file>