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3001" w:rsidRDefault="00A32DF2" w:rsidP="00283001">
      <w:pPr>
        <w:bidi w:val="0"/>
        <w:spacing w:before="240" w:after="240"/>
        <w:jc w:val="right"/>
        <w:rPr>
          <w:rFonts w:ascii="inherit" w:hAnsi="inherit"/>
          <w:color w:val="666666"/>
          <w:sz w:val="18"/>
          <w:szCs w:val="18"/>
        </w:rPr>
      </w:pPr>
      <w:r>
        <w:rPr>
          <w:rFonts w:ascii="Times New Roman" w:hAnsi="Times New Roman"/>
          <w:color w:val="90949C"/>
          <w:sz w:val="18"/>
          <w:szCs w:val="18"/>
          <w:cs/>
        </w:rPr>
        <w:t>‎</w:t>
      </w:r>
      <w:r>
        <w:rPr>
          <w:rFonts w:ascii="inherit" w:hAnsi="inherit"/>
          <w:color w:val="90949C"/>
          <w:sz w:val="18"/>
          <w:szCs w:val="18"/>
        </w:rPr>
        <w:t>.</w:t>
      </w:r>
      <w:r>
        <w:rPr>
          <w:rFonts w:ascii="Times New Roman" w:hAnsi="Times New Roman"/>
          <w:color w:val="90949C"/>
          <w:sz w:val="18"/>
          <w:szCs w:val="18"/>
          <w:cs/>
        </w:rPr>
        <w:t>‎</w:t>
      </w:r>
      <w:r w:rsidR="00283001" w:rsidRPr="00283001">
        <w:rPr>
          <w:rFonts w:ascii="Times New Roman" w:hAnsi="Times New Roman"/>
          <w:color w:val="666666"/>
          <w:sz w:val="18"/>
          <w:szCs w:val="18"/>
          <w:rtl/>
        </w:rPr>
        <w:t xml:space="preserve"> </w:t>
      </w:r>
      <w:r w:rsidR="00283001">
        <w:rPr>
          <w:rFonts w:ascii="Times New Roman" w:hAnsi="Times New Roman"/>
          <w:color w:val="666666"/>
          <w:sz w:val="18"/>
          <w:szCs w:val="18"/>
          <w:rtl/>
        </w:rPr>
        <w:t xml:space="preserve">לעתים ההיסטוריה הלאומית מתערבבת בזו המשפחתית. בימים אלה סיימה הבת שלי להכין עבודת שורשים לבית הספר. מבין מאות התמונות שאספה מהמשפחה, הופיעה לה תמונה דהויה וישנה שהכיתוב מאחוריה מספר </w:t>
      </w:r>
      <w:proofErr w:type="spellStart"/>
      <w:r w:rsidR="00283001">
        <w:rPr>
          <w:rFonts w:ascii="Times New Roman" w:hAnsi="Times New Roman"/>
          <w:color w:val="666666"/>
          <w:sz w:val="18"/>
          <w:szCs w:val="18"/>
          <w:rtl/>
        </w:rPr>
        <w:t>הכל</w:t>
      </w:r>
      <w:proofErr w:type="spellEnd"/>
      <w:r w:rsidR="00283001">
        <w:rPr>
          <w:rFonts w:ascii="Times New Roman" w:hAnsi="Times New Roman"/>
          <w:color w:val="666666"/>
          <w:sz w:val="18"/>
          <w:szCs w:val="18"/>
          <w:rtl/>
        </w:rPr>
        <w:t>: "</w:t>
      </w:r>
      <w:proofErr w:type="spellStart"/>
      <w:r w:rsidR="00283001">
        <w:rPr>
          <w:rFonts w:ascii="Times New Roman" w:hAnsi="Times New Roman"/>
          <w:color w:val="666666"/>
          <w:sz w:val="18"/>
          <w:szCs w:val="18"/>
          <w:rtl/>
        </w:rPr>
        <w:t>גולדפרב</w:t>
      </w:r>
      <w:proofErr w:type="spellEnd"/>
      <w:r w:rsidR="00283001">
        <w:rPr>
          <w:rFonts w:ascii="Times New Roman" w:hAnsi="Times New Roman"/>
          <w:color w:val="666666"/>
          <w:sz w:val="18"/>
          <w:szCs w:val="18"/>
          <w:rtl/>
        </w:rPr>
        <w:t>, משוריין כפר מנחם, 1938. שוקי הנהג</w:t>
      </w:r>
      <w:r w:rsidR="00283001">
        <w:rPr>
          <w:rFonts w:ascii="inherit" w:hAnsi="inherit"/>
          <w:color w:val="666666"/>
          <w:sz w:val="18"/>
          <w:szCs w:val="18"/>
        </w:rPr>
        <w:t>".</w:t>
      </w:r>
      <w:r w:rsidR="00283001">
        <w:rPr>
          <w:rFonts w:ascii="inherit" w:hAnsi="inherit"/>
          <w:color w:val="666666"/>
          <w:sz w:val="18"/>
          <w:szCs w:val="18"/>
        </w:rPr>
        <w:br/>
      </w:r>
      <w:r w:rsidR="00283001">
        <w:rPr>
          <w:rFonts w:ascii="Times New Roman" w:hAnsi="Times New Roman"/>
          <w:color w:val="666666"/>
          <w:sz w:val="18"/>
          <w:szCs w:val="18"/>
          <w:rtl/>
        </w:rPr>
        <w:t xml:space="preserve">מאחורי הטקסט הקצר והלא ממש ברור הזה מסתתרת ההיסטוריה של המדינה. סבי שוקי </w:t>
      </w:r>
      <w:proofErr w:type="spellStart"/>
      <w:r w:rsidR="00283001">
        <w:rPr>
          <w:rFonts w:ascii="Times New Roman" w:hAnsi="Times New Roman"/>
          <w:color w:val="666666"/>
          <w:sz w:val="18"/>
          <w:szCs w:val="18"/>
          <w:rtl/>
        </w:rPr>
        <w:t>גולדפרב</w:t>
      </w:r>
      <w:proofErr w:type="spellEnd"/>
      <w:r w:rsidR="00283001">
        <w:rPr>
          <w:rFonts w:ascii="Times New Roman" w:hAnsi="Times New Roman"/>
          <w:color w:val="666666"/>
          <w:sz w:val="18"/>
          <w:szCs w:val="18"/>
          <w:rtl/>
        </w:rPr>
        <w:t xml:space="preserve"> היה חבר ב"ארגון מנחם", אגודה התיישבותית שייסדה את כפר מנחם (ולימים עבר עם יתר חבריו לכפר </w:t>
      </w:r>
      <w:proofErr w:type="spellStart"/>
      <w:r w:rsidR="00283001">
        <w:rPr>
          <w:rFonts w:ascii="Times New Roman" w:hAnsi="Times New Roman"/>
          <w:color w:val="666666"/>
          <w:sz w:val="18"/>
          <w:szCs w:val="18"/>
          <w:rtl/>
        </w:rPr>
        <w:t>ורבורג</w:t>
      </w:r>
      <w:proofErr w:type="spellEnd"/>
      <w:r w:rsidR="00283001">
        <w:rPr>
          <w:rFonts w:ascii="Times New Roman" w:hAnsi="Times New Roman"/>
          <w:color w:val="666666"/>
          <w:sz w:val="18"/>
          <w:szCs w:val="18"/>
          <w:rtl/>
        </w:rPr>
        <w:t xml:space="preserve">, בגלל ויכוח על אופיו של היישוב). בשנים שבהן סבי התגורר בכפר מנחם, בין 1936 ל-1939 (וכמובן גם אחר כך, למעשה עד הקמת המדינה) האזור שרץ </w:t>
      </w:r>
      <w:proofErr w:type="spellStart"/>
      <w:r w:rsidR="00283001">
        <w:rPr>
          <w:rFonts w:ascii="Times New Roman" w:hAnsi="Times New Roman"/>
          <w:color w:val="666666"/>
          <w:sz w:val="18"/>
          <w:szCs w:val="18"/>
          <w:rtl/>
        </w:rPr>
        <w:t>באוכלוסיה</w:t>
      </w:r>
      <w:proofErr w:type="spellEnd"/>
      <w:r w:rsidR="00283001">
        <w:rPr>
          <w:rFonts w:ascii="Times New Roman" w:hAnsi="Times New Roman"/>
          <w:color w:val="666666"/>
          <w:sz w:val="18"/>
          <w:szCs w:val="18"/>
          <w:rtl/>
        </w:rPr>
        <w:t xml:space="preserve"> ערבית עוינת. אותה תקופה, צריך לזכור, הייתה ימי המרד הערבי, שהביא להקזת דם בארץ ישראל</w:t>
      </w:r>
      <w:r w:rsidR="00283001">
        <w:rPr>
          <w:rFonts w:ascii="inherit" w:hAnsi="inherit"/>
          <w:color w:val="666666"/>
          <w:sz w:val="18"/>
          <w:szCs w:val="18"/>
        </w:rPr>
        <w:t>.</w:t>
      </w:r>
      <w:r w:rsidR="00283001">
        <w:rPr>
          <w:rFonts w:ascii="inherit" w:hAnsi="inherit"/>
          <w:color w:val="666666"/>
          <w:sz w:val="18"/>
          <w:szCs w:val="18"/>
        </w:rPr>
        <w:br/>
      </w:r>
      <w:r w:rsidR="00283001">
        <w:rPr>
          <w:rFonts w:ascii="Times New Roman" w:hAnsi="Times New Roman"/>
          <w:color w:val="666666"/>
          <w:sz w:val="18"/>
          <w:szCs w:val="18"/>
          <w:rtl/>
        </w:rPr>
        <w:t>כדי להגיע ליישוב המבודד (קשה לדמיין, אבל כפר מנחם, הסמוך לאזור צומת מסמיה, היה אז אחד היישובים הדרומיים בארץ. עם הקמתו, קבעו המתיישבים החלוצים את גבולותיה של המדינה שבדרך), נאלצו המתיישבים להשתמש במשוריין - רכב ממוגן שהיה מיועד להביא אנשים ואספקה לנקודות יישוב מבודדות בארץ</w:t>
      </w:r>
      <w:r w:rsidR="00283001">
        <w:rPr>
          <w:rFonts w:ascii="inherit" w:hAnsi="inherit"/>
          <w:color w:val="666666"/>
          <w:sz w:val="18"/>
          <w:szCs w:val="18"/>
        </w:rPr>
        <w:t>.</w:t>
      </w:r>
      <w:r w:rsidR="00283001">
        <w:rPr>
          <w:rFonts w:ascii="inherit" w:hAnsi="inherit"/>
          <w:color w:val="666666"/>
          <w:sz w:val="18"/>
          <w:szCs w:val="18"/>
        </w:rPr>
        <w:br/>
      </w:r>
      <w:r w:rsidR="00283001">
        <w:rPr>
          <w:rFonts w:ascii="Times New Roman" w:hAnsi="Times New Roman"/>
          <w:color w:val="666666"/>
          <w:sz w:val="18"/>
          <w:szCs w:val="18"/>
          <w:rtl/>
        </w:rPr>
        <w:t>הערבים שהתגוררו באזור ניסו לפגוע בכל דרך במאמצי ההתיישבות היהודית, והטמינו מוקשים בדרכים. בשנת 1938, באחת הפעמים שבהן סבי נהג במשוריין, נתקל הרכב במוקש ונהרס. סבי נחלץ, אך הנוסע שישב לידו נהרג</w:t>
      </w:r>
      <w:r w:rsidR="00283001">
        <w:rPr>
          <w:rFonts w:ascii="inherit" w:hAnsi="inherit"/>
          <w:color w:val="666666"/>
          <w:sz w:val="18"/>
          <w:szCs w:val="18"/>
        </w:rPr>
        <w:t>.</w:t>
      </w:r>
      <w:r w:rsidR="00283001">
        <w:rPr>
          <w:rFonts w:ascii="inherit" w:hAnsi="inherit"/>
          <w:color w:val="666666"/>
          <w:sz w:val="18"/>
          <w:szCs w:val="18"/>
        </w:rPr>
        <w:br/>
      </w:r>
      <w:r w:rsidR="00283001">
        <w:rPr>
          <w:rFonts w:ascii="Times New Roman" w:hAnsi="Times New Roman"/>
          <w:color w:val="666666"/>
          <w:sz w:val="18"/>
          <w:szCs w:val="18"/>
          <w:rtl/>
        </w:rPr>
        <w:t xml:space="preserve">הסיפור היה יכול היה להישכח, אך בשבוע שלפני יום העצמאות הוא צץ פתאום והזכיר לי - ולכולנו, את העבר הבלתי נשכח של המדינה - ושל סבי, החלוץ הציוני שוקי </w:t>
      </w:r>
      <w:proofErr w:type="spellStart"/>
      <w:r w:rsidR="00283001">
        <w:rPr>
          <w:rFonts w:ascii="Times New Roman" w:hAnsi="Times New Roman"/>
          <w:color w:val="666666"/>
          <w:sz w:val="18"/>
          <w:szCs w:val="18"/>
          <w:rtl/>
        </w:rPr>
        <w:t>גולדפרב</w:t>
      </w:r>
      <w:proofErr w:type="spellEnd"/>
      <w:r w:rsidR="00283001">
        <w:rPr>
          <w:rFonts w:ascii="inherit" w:hAnsi="inherit"/>
          <w:color w:val="666666"/>
          <w:sz w:val="18"/>
          <w:szCs w:val="18"/>
        </w:rPr>
        <w:t>.</w:t>
      </w:r>
    </w:p>
    <w:p w:rsidR="00283001" w:rsidRDefault="00283001" w:rsidP="00283001">
      <w:pPr>
        <w:bidi w:val="0"/>
        <w:jc w:val="right"/>
        <w:rPr>
          <w:rStyle w:val="Hyperlink"/>
          <w:rFonts w:ascii="Times New Roman" w:hAnsi="Times New Roman"/>
          <w:color w:val="385898"/>
          <w:sz w:val="24"/>
          <w:szCs w:val="24"/>
          <w:u w:val="none"/>
        </w:rPr>
      </w:pPr>
      <w:r>
        <w:rPr>
          <w:rFonts w:ascii="inherit" w:hAnsi="inherit"/>
          <w:noProof/>
          <w:color w:val="385898"/>
          <w:sz w:val="18"/>
          <w:szCs w:val="18"/>
        </w:rPr>
        <w:drawing>
          <wp:inline distT="0" distB="0" distL="0" distR="0" wp14:anchorId="0195A41C" wp14:editId="64C58303">
            <wp:extent cx="3007360" cy="2188210"/>
            <wp:effectExtent l="0" t="0" r="2540" b="2540"/>
            <wp:docPr id="2" name="תמונה 2" descr="תמונה יכולה לכלול: ‏‏אדם אחד או יותר‏‏">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14" descr="תמונה יכולה לכלול: ‏‏אדם אחד או יותר‏‏"/>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3007360" cy="2188210"/>
                    </a:xfrm>
                    <a:prstGeom prst="rect">
                      <a:avLst/>
                    </a:prstGeom>
                    <a:noFill/>
                    <a:ln>
                      <a:noFill/>
                    </a:ln>
                  </pic:spPr>
                </pic:pic>
              </a:graphicData>
            </a:graphic>
          </wp:inline>
        </w:drawing>
      </w:r>
    </w:p>
    <w:p w:rsidR="00283001" w:rsidRDefault="00283001" w:rsidP="00283001">
      <w:pPr>
        <w:bidi w:val="0"/>
        <w:jc w:val="right"/>
        <w:rPr>
          <w:rFonts w:ascii="inherit" w:hAnsi="inherit"/>
          <w:color w:val="1D2129"/>
          <w:sz w:val="18"/>
          <w:szCs w:val="18"/>
        </w:rPr>
      </w:pPr>
    </w:p>
    <w:p w:rsidR="00283001" w:rsidRDefault="00283001" w:rsidP="00283001">
      <w:pPr>
        <w:rPr>
          <w:rFonts w:ascii="Arial" w:hAnsi="Arial" w:cs="Arial"/>
        </w:rPr>
      </w:pPr>
      <w:r>
        <w:rPr>
          <w:rFonts w:ascii="Arial" w:hAnsi="Arial" w:cs="Arial"/>
          <w:rtl/>
        </w:rPr>
        <w:t>אני מקווה שניתן יהיה לצרף את הסיפור לארכיון שלכם.</w:t>
      </w:r>
    </w:p>
    <w:p w:rsidR="00283001" w:rsidRDefault="00283001" w:rsidP="00283001">
      <w:pPr>
        <w:rPr>
          <w:rFonts w:ascii="Arial" w:hAnsi="Arial" w:cs="Arial"/>
        </w:rPr>
      </w:pPr>
      <w:r>
        <w:rPr>
          <w:rFonts w:ascii="Arial" w:hAnsi="Arial" w:cs="Arial"/>
          <w:rtl/>
        </w:rPr>
        <w:t>אורי דרורי</w:t>
      </w:r>
      <w:r>
        <w:rPr>
          <w:rFonts w:ascii="Arial" w:hAnsi="Arial" w:cs="Arial" w:hint="cs"/>
          <w:rtl/>
        </w:rPr>
        <w:t xml:space="preserve"> (</w:t>
      </w:r>
      <w:proofErr w:type="spellStart"/>
      <w:r>
        <w:rPr>
          <w:rFonts w:ascii="Arial" w:hAnsi="Arial" w:cs="Arial" w:hint="cs"/>
          <w:rtl/>
        </w:rPr>
        <w:t>יבעבר</w:t>
      </w:r>
      <w:proofErr w:type="spellEnd"/>
      <w:r>
        <w:rPr>
          <w:rFonts w:ascii="Arial" w:hAnsi="Arial" w:cs="Arial" w:hint="cs"/>
          <w:rtl/>
        </w:rPr>
        <w:t xml:space="preserve"> ילד בקבוצת הסלע)</w:t>
      </w:r>
      <w:bookmarkStart w:id="0" w:name="_GoBack"/>
      <w:bookmarkEnd w:id="0"/>
    </w:p>
    <w:p w:rsidR="00283001" w:rsidRDefault="00283001" w:rsidP="00283001">
      <w:pPr>
        <w:bidi w:val="0"/>
        <w:rPr>
          <w:rFonts w:ascii="Times New Roman" w:eastAsia="Times New Roman" w:hAnsi="Times New Roman"/>
          <w:sz w:val="24"/>
          <w:szCs w:val="24"/>
          <w:rtl/>
        </w:rPr>
      </w:pPr>
    </w:p>
    <w:p w:rsidR="00283001" w:rsidRDefault="00283001" w:rsidP="00283001">
      <w:pPr>
        <w:rPr>
          <w:rFonts w:hint="cs"/>
        </w:rPr>
      </w:pPr>
    </w:p>
    <w:p w:rsidR="00A32DF2" w:rsidRDefault="00A32DF2" w:rsidP="00A32DF2">
      <w:pPr>
        <w:bidi w:val="0"/>
        <w:jc w:val="right"/>
        <w:textAlignment w:val="center"/>
        <w:rPr>
          <w:rFonts w:ascii="inherit" w:hAnsi="inherit"/>
          <w:color w:val="1D2129"/>
          <w:sz w:val="18"/>
          <w:szCs w:val="18"/>
        </w:rPr>
      </w:pPr>
    </w:p>
    <w:p w:rsidR="00A32DF2" w:rsidRDefault="00A32DF2" w:rsidP="00A32DF2">
      <w:pPr>
        <w:bidi w:val="0"/>
        <w:jc w:val="right"/>
        <w:textAlignment w:val="center"/>
        <w:rPr>
          <w:rFonts w:ascii="inherit" w:hAnsi="inherit"/>
          <w:color w:val="616770"/>
          <w:sz w:val="18"/>
          <w:szCs w:val="18"/>
        </w:rPr>
      </w:pPr>
      <w:r>
        <w:rPr>
          <w:rFonts w:ascii="inherit" w:hAnsi="inherit"/>
          <w:color w:val="616770"/>
          <w:sz w:val="18"/>
          <w:szCs w:val="18"/>
        </w:rPr>
        <w:t xml:space="preserve">· </w:t>
      </w:r>
    </w:p>
    <w:tbl>
      <w:tblPr>
        <w:tblW w:w="0" w:type="auto"/>
        <w:tblCellSpacing w:w="15" w:type="dxa"/>
        <w:tblBorders>
          <w:top w:val="single" w:sz="6" w:space="0" w:color="D3D4DE"/>
        </w:tblBorders>
        <w:tblLook w:val="04A0" w:firstRow="1" w:lastRow="0" w:firstColumn="1" w:lastColumn="0" w:noHBand="0" w:noVBand="1"/>
      </w:tblPr>
      <w:tblGrid>
        <w:gridCol w:w="870"/>
        <w:gridCol w:w="7095"/>
      </w:tblGrid>
      <w:tr w:rsidR="00A32DF2" w:rsidTr="00A32DF2">
        <w:trPr>
          <w:tblCellSpacing w:w="15" w:type="dxa"/>
        </w:trPr>
        <w:tc>
          <w:tcPr>
            <w:tcW w:w="825" w:type="dxa"/>
            <w:tcBorders>
              <w:top w:val="nil"/>
              <w:left w:val="nil"/>
              <w:bottom w:val="nil"/>
              <w:right w:val="nil"/>
            </w:tcBorders>
            <w:tcMar>
              <w:top w:w="195" w:type="dxa"/>
              <w:left w:w="15" w:type="dxa"/>
              <w:bottom w:w="15" w:type="dxa"/>
              <w:right w:w="15" w:type="dxa"/>
            </w:tcMar>
            <w:vAlign w:val="center"/>
            <w:hideMark/>
          </w:tcPr>
          <w:p w:rsidR="00A32DF2" w:rsidRDefault="00A32DF2">
            <w:pPr>
              <w:bidi w:val="0"/>
              <w:rPr>
                <w:rFonts w:ascii="Times New Roman" w:eastAsia="Times New Roman" w:hAnsi="Times New Roman"/>
                <w:sz w:val="24"/>
                <w:szCs w:val="24"/>
              </w:rPr>
            </w:pPr>
            <w:r>
              <w:rPr>
                <w:rFonts w:ascii="Times New Roman" w:eastAsia="Times New Roman" w:hAnsi="Times New Roman"/>
                <w:noProof/>
                <w:color w:val="0563C1"/>
                <w:sz w:val="24"/>
                <w:szCs w:val="24"/>
              </w:rPr>
              <w:drawing>
                <wp:inline distT="0" distB="0" distL="0" distR="0" wp14:anchorId="3E8C26F7" wp14:editId="21BF9A0A">
                  <wp:extent cx="438785" cy="274955"/>
                  <wp:effectExtent l="0" t="0" r="0" b="0"/>
                  <wp:docPr id="1" name="תמונה 1" descr="https://ipmcdn.avast.com/images/icons/icon-envelope-tick-green-avg-v1.png">
                    <a:hlinkClick xmlns:a="http://schemas.openxmlformats.org/drawingml/2006/main" r:id="rId8"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ipmcdn.avast.com/images/icons/icon-envelope-tick-green-avg-v1.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38785" cy="274955"/>
                          </a:xfrm>
                          <a:prstGeom prst="rect">
                            <a:avLst/>
                          </a:prstGeom>
                          <a:noFill/>
                          <a:ln>
                            <a:noFill/>
                          </a:ln>
                        </pic:spPr>
                      </pic:pic>
                    </a:graphicData>
                  </a:graphic>
                </wp:inline>
              </w:drawing>
            </w:r>
          </w:p>
        </w:tc>
        <w:tc>
          <w:tcPr>
            <w:tcW w:w="7050" w:type="dxa"/>
            <w:tcBorders>
              <w:top w:val="nil"/>
              <w:left w:val="nil"/>
              <w:bottom w:val="nil"/>
              <w:right w:val="nil"/>
            </w:tcBorders>
            <w:tcMar>
              <w:top w:w="180" w:type="dxa"/>
              <w:left w:w="15" w:type="dxa"/>
              <w:bottom w:w="15" w:type="dxa"/>
              <w:right w:w="15" w:type="dxa"/>
            </w:tcMar>
            <w:vAlign w:val="center"/>
            <w:hideMark/>
          </w:tcPr>
          <w:p w:rsidR="00A32DF2" w:rsidRDefault="00A32DF2">
            <w:pPr>
              <w:bidi w:val="0"/>
              <w:spacing w:line="270" w:lineRule="atLeast"/>
              <w:rPr>
                <w:rFonts w:ascii="Arial" w:eastAsia="Times New Roman" w:hAnsi="Arial" w:cs="Arial"/>
                <w:color w:val="41424E"/>
                <w:sz w:val="20"/>
                <w:szCs w:val="20"/>
              </w:rPr>
            </w:pPr>
            <w:r>
              <w:rPr>
                <w:rFonts w:ascii="Arial" w:eastAsia="Times New Roman" w:hAnsi="Arial" w:cs="Arial"/>
                <w:color w:val="41424E"/>
                <w:sz w:val="20"/>
                <w:szCs w:val="20"/>
              </w:rPr>
              <w:t xml:space="preserve">Virus-free. </w:t>
            </w:r>
            <w:hyperlink r:id="rId10" w:tgtFrame="_blank" w:history="1">
              <w:r>
                <w:rPr>
                  <w:rStyle w:val="Hyperlink"/>
                  <w:rFonts w:ascii="Arial" w:eastAsia="Times New Roman" w:hAnsi="Arial" w:cs="Arial"/>
                  <w:color w:val="4453EA"/>
                  <w:sz w:val="20"/>
                  <w:szCs w:val="20"/>
                </w:rPr>
                <w:t>www.avg.com</w:t>
              </w:r>
            </w:hyperlink>
            <w:r>
              <w:rPr>
                <w:rFonts w:ascii="Arial" w:eastAsia="Times New Roman" w:hAnsi="Arial" w:cs="Arial"/>
                <w:color w:val="41424E"/>
                <w:sz w:val="20"/>
                <w:szCs w:val="20"/>
              </w:rPr>
              <w:t xml:space="preserve"> </w:t>
            </w:r>
          </w:p>
        </w:tc>
      </w:tr>
    </w:tbl>
    <w:p w:rsidR="00A32DF2" w:rsidRDefault="00A32DF2" w:rsidP="00A32DF2">
      <w:pPr>
        <w:bidi w:val="0"/>
        <w:rPr>
          <w:rFonts w:ascii="Times New Roman" w:eastAsia="Times New Roman" w:hAnsi="Times New Roman"/>
          <w:sz w:val="24"/>
          <w:szCs w:val="24"/>
          <w:rtl/>
        </w:rPr>
      </w:pPr>
    </w:p>
    <w:p w:rsidR="001538AA" w:rsidRDefault="001538AA"/>
    <w:sectPr w:rsidR="001538AA" w:rsidSect="003A26E0">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inherit">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2DF2"/>
    <w:rsid w:val="001538AA"/>
    <w:rsid w:val="00283001"/>
    <w:rsid w:val="003A26E0"/>
    <w:rsid w:val="006138F1"/>
    <w:rsid w:val="00A32DF2"/>
    <w:rsid w:val="00DC54E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2DF2"/>
    <w:pPr>
      <w:bidi/>
      <w:spacing w:after="0" w:line="240" w:lineRule="auto"/>
    </w:pPr>
    <w:rPr>
      <w:rFonts w:ascii="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semiHidden/>
    <w:unhideWhenUsed/>
    <w:rsid w:val="00A32DF2"/>
    <w:rPr>
      <w:color w:val="0563C1"/>
      <w:u w:val="single"/>
    </w:rPr>
  </w:style>
  <w:style w:type="paragraph" w:styleId="a3">
    <w:name w:val="Balloon Text"/>
    <w:basedOn w:val="a"/>
    <w:link w:val="a4"/>
    <w:uiPriority w:val="99"/>
    <w:semiHidden/>
    <w:unhideWhenUsed/>
    <w:rsid w:val="00A32DF2"/>
    <w:rPr>
      <w:rFonts w:ascii="Tahoma" w:hAnsi="Tahoma" w:cs="Tahoma"/>
      <w:sz w:val="16"/>
      <w:szCs w:val="16"/>
    </w:rPr>
  </w:style>
  <w:style w:type="character" w:customStyle="1" w:styleId="a4">
    <w:name w:val="טקסט בלונים תו"/>
    <w:basedOn w:val="a0"/>
    <w:link w:val="a3"/>
    <w:uiPriority w:val="99"/>
    <w:semiHidden/>
    <w:rsid w:val="00A32DF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2DF2"/>
    <w:pPr>
      <w:bidi/>
      <w:spacing w:after="0" w:line="240" w:lineRule="auto"/>
    </w:pPr>
    <w:rPr>
      <w:rFonts w:ascii="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semiHidden/>
    <w:unhideWhenUsed/>
    <w:rsid w:val="00A32DF2"/>
    <w:rPr>
      <w:color w:val="0563C1"/>
      <w:u w:val="single"/>
    </w:rPr>
  </w:style>
  <w:style w:type="paragraph" w:styleId="a3">
    <w:name w:val="Balloon Text"/>
    <w:basedOn w:val="a"/>
    <w:link w:val="a4"/>
    <w:uiPriority w:val="99"/>
    <w:semiHidden/>
    <w:unhideWhenUsed/>
    <w:rsid w:val="00A32DF2"/>
    <w:rPr>
      <w:rFonts w:ascii="Tahoma" w:hAnsi="Tahoma" w:cs="Tahoma"/>
      <w:sz w:val="16"/>
      <w:szCs w:val="16"/>
    </w:rPr>
  </w:style>
  <w:style w:type="character" w:customStyle="1" w:styleId="a4">
    <w:name w:val="טקסט בלונים תו"/>
    <w:basedOn w:val="a0"/>
    <w:link w:val="a3"/>
    <w:uiPriority w:val="99"/>
    <w:semiHidden/>
    <w:rsid w:val="00A32DF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2947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vg.com/email-signature?utm_medium=email&amp;utm_source=link&amp;utm_campaign=sig-email&amp;utm_content=emailclient" TargetMode="External"/><Relationship Id="rId3" Type="http://schemas.openxmlformats.org/officeDocument/2006/relationships/settings" Target="settings.xml"/><Relationship Id="rId7" Type="http://schemas.openxmlformats.org/officeDocument/2006/relationships/image" Target="cid:image002.jpg@01D62473.81AAED30"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hyperlink" Target="https://www.facebook.com/photo.php?fbid=664158750401841&amp;set=a.138701352947586&amp;type=3&amp;eid=ARA3Wce1HioyerkUhyboqzb8BZCwoSxFPMQnsz7OYkhKcTTkUdrDW9lJmqX8_-ib4Tl4BQI5U0Q5WLpq" TargetMode="External"/><Relationship Id="rId10" Type="http://schemas.openxmlformats.org/officeDocument/2006/relationships/hyperlink" Target="http://www.avg.com/email-signature?utm_medium=email&amp;utm_source=link&amp;utm_campaign=sig-email&amp;utm_content=emailclient" TargetMode="Externa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255</Words>
  <Characters>1280</Characters>
  <Application>Microsoft Office Word</Application>
  <DocSecurity>0</DocSecurity>
  <Lines>10</Lines>
  <Paragraphs>3</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1532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2020-05-15T08:25:00Z</dcterms:created>
  <dcterms:modified xsi:type="dcterms:W3CDTF">2020-05-15T08:25:00Z</dcterms:modified>
</cp:coreProperties>
</file>