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CC" w:rsidRPr="00A862BA" w:rsidRDefault="001F52CC" w:rsidP="001F52CC">
      <w:pPr>
        <w:spacing w:line="480" w:lineRule="auto"/>
        <w:ind w:left="-514"/>
        <w:rPr>
          <w:b/>
          <w:bCs/>
        </w:rPr>
      </w:pPr>
      <w:bookmarkStart w:id="0" w:name="_GoBack"/>
      <w:r w:rsidRPr="00A862BA">
        <w:rPr>
          <w:rFonts w:hint="cs"/>
          <w:b/>
          <w:bCs/>
          <w:rtl/>
        </w:rPr>
        <w:t xml:space="preserve">1.                                                                                                       </w:t>
      </w:r>
      <w:r w:rsidRPr="00A862BA">
        <w:rPr>
          <w:rFonts w:hint="cs"/>
          <w:rtl/>
        </w:rPr>
        <w:t>ערב יום הזיכרון 2017</w:t>
      </w:r>
    </w:p>
    <w:p w:rsidR="001F52CC" w:rsidRPr="003E1536" w:rsidRDefault="001F52CC" w:rsidP="001F52CC">
      <w:pPr>
        <w:spacing w:line="480" w:lineRule="auto"/>
        <w:ind w:left="-514"/>
        <w:rPr>
          <w:rFonts w:ascii="Arial" w:hAnsi="Arial" w:cs="Arial"/>
          <w:b/>
          <w:bCs/>
          <w:sz w:val="32"/>
          <w:szCs w:val="32"/>
          <w:rtl/>
        </w:rPr>
      </w:pPr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יעקב 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גולדשמיט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 (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רינגל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>)</w:t>
      </w:r>
    </w:p>
    <w:p w:rsidR="001F52CC" w:rsidRPr="003E1536" w:rsidRDefault="001F52CC" w:rsidP="003E1536">
      <w:pPr>
        <w:spacing w:line="480" w:lineRule="auto"/>
        <w:ind w:left="-514" w:right="-36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רינגל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 נולד בגרמניה בעיירה 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מייניגן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.  בשל היותו חברותי דבק בו השם 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רינגל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>, שפירושו – החייכן.</w:t>
      </w:r>
    </w:p>
    <w:p w:rsidR="001F52CC" w:rsidRPr="003E1536" w:rsidRDefault="001F52CC" w:rsidP="001F52CC">
      <w:pPr>
        <w:spacing w:line="480" w:lineRule="auto"/>
        <w:ind w:left="-514" w:right="-360"/>
        <w:rPr>
          <w:rFonts w:ascii="Arial" w:hAnsi="Arial" w:cs="Arial"/>
          <w:b/>
          <w:bCs/>
          <w:sz w:val="32"/>
          <w:szCs w:val="32"/>
          <w:rtl/>
        </w:rPr>
      </w:pPr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ב-1939 עלה ארצה וב-1941 הצטרף לגרעין אל-גביש, שם הכיר את רעייתו לעתיד, 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שו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 (שולמית). </w:t>
      </w:r>
    </w:p>
    <w:p w:rsidR="001F52CC" w:rsidRPr="003E1536" w:rsidRDefault="001F52CC" w:rsidP="001F52CC">
      <w:pPr>
        <w:spacing w:line="480" w:lineRule="auto"/>
        <w:ind w:left="-514" w:right="-360"/>
        <w:rPr>
          <w:rFonts w:ascii="Arial" w:hAnsi="Arial" w:cs="Arial"/>
          <w:b/>
          <w:bCs/>
          <w:sz w:val="32"/>
          <w:szCs w:val="32"/>
          <w:rtl/>
        </w:rPr>
      </w:pPr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לשו 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ורינגל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 נולדו שני בנים, רפי ז"ל ויהושע, יבדל לחיים ארוכים.</w:t>
      </w:r>
      <w:r w:rsidR="003E1536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3E153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רינגל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 התגייס לפלמ"ח ובמסגרתו למחלקה הגרמנית. במלחמת השחרור יצא כמפקד מחלקה לחזית הדרום. עם שובו לקיבוץ נבחר למא"ז. תוך כדי מילוי התפקיד ניצל פעמיים ממוות, אך בפעם השלישית המוות השיגו.     </w:t>
      </w:r>
      <w:r w:rsidRPr="003E1536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 w:rsidR="003E1536">
        <w:rPr>
          <w:rFonts w:ascii="Arial" w:hAnsi="Arial" w:cs="Arial"/>
          <w:b/>
          <w:bCs/>
          <w:sz w:val="32"/>
          <w:szCs w:val="32"/>
        </w:rPr>
        <w:t xml:space="preserve">                                            </w:t>
      </w:r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ב-12 בנובמבר 1950 התפוצץ מחסן חומרי הנפץ שבו טיפל ויחד איתו גם </w:t>
      </w:r>
      <w:proofErr w:type="spellStart"/>
      <w:r w:rsidRPr="003E1536">
        <w:rPr>
          <w:rFonts w:ascii="Arial" w:hAnsi="Arial" w:cs="Arial"/>
          <w:b/>
          <w:bCs/>
          <w:sz w:val="32"/>
          <w:szCs w:val="32"/>
          <w:rtl/>
        </w:rPr>
        <w:t>רינגל</w:t>
      </w:r>
      <w:proofErr w:type="spellEnd"/>
      <w:r w:rsidRPr="003E1536">
        <w:rPr>
          <w:rFonts w:ascii="Arial" w:hAnsi="Arial" w:cs="Arial"/>
          <w:b/>
          <w:bCs/>
          <w:sz w:val="32"/>
          <w:szCs w:val="32"/>
          <w:rtl/>
        </w:rPr>
        <w:t xml:space="preserve">.                         </w:t>
      </w:r>
    </w:p>
    <w:p w:rsidR="001F52CC" w:rsidRPr="003E1536" w:rsidRDefault="001F52CC" w:rsidP="001F52CC">
      <w:pPr>
        <w:spacing w:line="480" w:lineRule="auto"/>
        <w:ind w:left="-514" w:right="-360"/>
        <w:rPr>
          <w:rFonts w:ascii="Arial" w:hAnsi="Arial" w:cs="Arial"/>
          <w:sz w:val="32"/>
          <w:szCs w:val="32"/>
          <w:rtl/>
        </w:rPr>
      </w:pPr>
      <w:r w:rsidRPr="003E1536">
        <w:rPr>
          <w:rFonts w:ascii="Arial" w:hAnsi="Arial" w:cs="Arial"/>
          <w:b/>
          <w:bCs/>
          <w:sz w:val="32"/>
          <w:szCs w:val="32"/>
          <w:rtl/>
        </w:rPr>
        <w:t>יהי זכרו ברוך.</w:t>
      </w:r>
    </w:p>
    <w:p w:rsidR="001F52CC" w:rsidRPr="00A862BA" w:rsidRDefault="001F52CC" w:rsidP="001F52CC">
      <w:pPr>
        <w:spacing w:line="480" w:lineRule="auto"/>
        <w:ind w:left="-514" w:right="-360"/>
        <w:rPr>
          <w:rFonts w:ascii="Arial" w:hAnsi="Arial" w:cs="Arial"/>
          <w:rtl/>
        </w:rPr>
      </w:pPr>
    </w:p>
    <w:bookmarkEnd w:id="0"/>
    <w:p w:rsidR="001F52CC" w:rsidRDefault="001F52CC" w:rsidP="001F52CC">
      <w:pPr>
        <w:spacing w:line="480" w:lineRule="auto"/>
        <w:ind w:left="-514" w:right="-360"/>
        <w:rPr>
          <w:rFonts w:ascii="Arial" w:hAnsi="Arial" w:cs="Arial"/>
          <w:b/>
          <w:bCs/>
          <w:color w:val="95B3D7" w:themeColor="accent1" w:themeTint="99"/>
          <w:sz w:val="36"/>
          <w:szCs w:val="36"/>
          <w:rtl/>
        </w:rPr>
      </w:pPr>
    </w:p>
    <w:sectPr w:rsidR="001F52CC" w:rsidSect="006263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CC"/>
    <w:rsid w:val="001F52CC"/>
    <w:rsid w:val="003E1536"/>
    <w:rsid w:val="003E473C"/>
    <w:rsid w:val="00540565"/>
    <w:rsid w:val="00626341"/>
    <w:rsid w:val="0070739C"/>
    <w:rsid w:val="00A862BA"/>
    <w:rsid w:val="00C337E0"/>
    <w:rsid w:val="00D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2017-04-17T12:10:00Z</dcterms:created>
  <dcterms:modified xsi:type="dcterms:W3CDTF">2017-04-19T11:14:00Z</dcterms:modified>
</cp:coreProperties>
</file>